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4D9" w:rsidRPr="00534BCC" w:rsidRDefault="000E54D9" w:rsidP="00534BCC">
      <w:pPr>
        <w:pStyle w:val="NoSpacing"/>
        <w:ind w:left="-270" w:right="-378"/>
        <w:jc w:val="center"/>
        <w:rPr>
          <w:rFonts w:ascii="Times New Roman" w:hAnsi="Times New Roman" w:cs="Times New Roman"/>
          <w:b/>
          <w:sz w:val="24"/>
          <w:szCs w:val="24"/>
        </w:rPr>
      </w:pPr>
      <w:r w:rsidRPr="00534BCC">
        <w:rPr>
          <w:rFonts w:ascii="Times New Roman" w:hAnsi="Times New Roman" w:cs="Times New Roman"/>
          <w:sz w:val="24"/>
          <w:szCs w:val="24"/>
        </w:rPr>
        <w:t>GOVERNMENT OF INDIA</w:t>
      </w:r>
    </w:p>
    <w:p w:rsidR="000E54D9" w:rsidRPr="00534BCC" w:rsidRDefault="000E54D9" w:rsidP="00534BCC">
      <w:pPr>
        <w:pStyle w:val="NoSpacing"/>
        <w:tabs>
          <w:tab w:val="left" w:pos="9702"/>
        </w:tabs>
        <w:ind w:left="-270" w:right="-378"/>
        <w:jc w:val="center"/>
        <w:rPr>
          <w:rFonts w:ascii="Times New Roman" w:hAnsi="Times New Roman" w:cs="Times New Roman"/>
          <w:sz w:val="24"/>
          <w:szCs w:val="24"/>
        </w:rPr>
      </w:pPr>
      <w:r w:rsidRPr="00534BCC">
        <w:rPr>
          <w:rFonts w:ascii="Times New Roman" w:hAnsi="Times New Roman" w:cs="Times New Roman"/>
          <w:sz w:val="24"/>
          <w:szCs w:val="24"/>
        </w:rPr>
        <w:t>MINISTRY OF JAL SHAKTI,</w:t>
      </w:r>
    </w:p>
    <w:p w:rsidR="000E54D9" w:rsidRPr="00534BCC" w:rsidRDefault="000E54D9" w:rsidP="00534BCC">
      <w:pPr>
        <w:pStyle w:val="NoSpacing"/>
        <w:ind w:left="-270" w:right="-378"/>
        <w:jc w:val="center"/>
        <w:rPr>
          <w:rFonts w:ascii="Times New Roman" w:hAnsi="Times New Roman" w:cs="Times New Roman"/>
          <w:sz w:val="24"/>
          <w:szCs w:val="24"/>
        </w:rPr>
      </w:pPr>
      <w:r w:rsidRPr="00534BCC">
        <w:rPr>
          <w:rFonts w:ascii="Times New Roman" w:hAnsi="Times New Roman" w:cs="Times New Roman"/>
          <w:sz w:val="24"/>
          <w:szCs w:val="24"/>
        </w:rPr>
        <w:t xml:space="preserve">  DEPARTMENT OF WATER RESOURCES, </w:t>
      </w:r>
      <w:r w:rsidRPr="00534BCC">
        <w:rPr>
          <w:rFonts w:ascii="Times New Roman" w:hAnsi="Times New Roman" w:cs="Times New Roman"/>
          <w:caps/>
          <w:sz w:val="24"/>
          <w:szCs w:val="24"/>
        </w:rPr>
        <w:t>River Development &amp; Ganga Rejuvenation</w:t>
      </w:r>
    </w:p>
    <w:p w:rsidR="000E54D9" w:rsidRPr="00534BCC" w:rsidRDefault="000E54D9" w:rsidP="00534BCC">
      <w:pPr>
        <w:pStyle w:val="NoSpacing"/>
        <w:ind w:left="-270" w:right="-378"/>
        <w:jc w:val="center"/>
        <w:rPr>
          <w:rFonts w:ascii="Times New Roman" w:hAnsi="Times New Roman" w:cs="Times New Roman"/>
          <w:b/>
          <w:sz w:val="24"/>
          <w:szCs w:val="24"/>
        </w:rPr>
      </w:pPr>
      <w:r w:rsidRPr="00534BCC">
        <w:rPr>
          <w:rFonts w:ascii="Times New Roman" w:hAnsi="Times New Roman" w:cs="Times New Roman"/>
          <w:b/>
          <w:sz w:val="24"/>
          <w:szCs w:val="24"/>
        </w:rPr>
        <w:t>RAJYA SABHA</w:t>
      </w:r>
    </w:p>
    <w:p w:rsidR="000E54D9" w:rsidRPr="00534BCC" w:rsidRDefault="000E54D9" w:rsidP="00534BCC">
      <w:pPr>
        <w:pStyle w:val="NoSpacing"/>
        <w:ind w:left="-270" w:right="-378"/>
        <w:jc w:val="center"/>
        <w:rPr>
          <w:rFonts w:ascii="Times New Roman" w:hAnsi="Times New Roman" w:cs="Times New Roman"/>
          <w:b/>
          <w:sz w:val="24"/>
          <w:szCs w:val="24"/>
        </w:rPr>
      </w:pPr>
      <w:r w:rsidRPr="00534BCC">
        <w:rPr>
          <w:rFonts w:ascii="Times New Roman" w:hAnsi="Times New Roman" w:cs="Times New Roman"/>
          <w:b/>
          <w:sz w:val="24"/>
          <w:szCs w:val="24"/>
        </w:rPr>
        <w:t xml:space="preserve">UNSTARRED QUESTION NO. </w:t>
      </w:r>
      <w:r w:rsidR="00E33A83" w:rsidRPr="00534BCC">
        <w:rPr>
          <w:rFonts w:ascii="Times New Roman" w:hAnsi="Times New Roman" w:cs="Times New Roman"/>
          <w:b/>
          <w:sz w:val="24"/>
          <w:szCs w:val="24"/>
        </w:rPr>
        <w:t>1543</w:t>
      </w:r>
    </w:p>
    <w:p w:rsidR="000E54D9" w:rsidRPr="00534BCC" w:rsidRDefault="00BF27E5" w:rsidP="00534BCC">
      <w:pPr>
        <w:pStyle w:val="NoSpacing"/>
        <w:ind w:left="-270" w:right="-378"/>
        <w:jc w:val="center"/>
        <w:rPr>
          <w:rFonts w:ascii="Times New Roman" w:hAnsi="Times New Roman" w:cs="Times New Roman"/>
          <w:sz w:val="24"/>
          <w:szCs w:val="24"/>
        </w:rPr>
      </w:pPr>
      <w:r w:rsidRPr="00534BCC">
        <w:rPr>
          <w:rFonts w:ascii="Times New Roman" w:hAnsi="Times New Roman" w:cs="Times New Roman"/>
          <w:sz w:val="24"/>
          <w:szCs w:val="24"/>
        </w:rPr>
        <w:t xml:space="preserve">ANSWERED ON </w:t>
      </w:r>
      <w:r w:rsidR="00B361D2" w:rsidRPr="00534BCC">
        <w:rPr>
          <w:rFonts w:ascii="Times New Roman" w:hAnsi="Times New Roman" w:cs="Times New Roman"/>
          <w:sz w:val="24"/>
          <w:szCs w:val="24"/>
        </w:rPr>
        <w:t>0</w:t>
      </w:r>
      <w:r w:rsidRPr="00534BCC">
        <w:rPr>
          <w:rFonts w:ascii="Times New Roman" w:hAnsi="Times New Roman" w:cs="Times New Roman"/>
          <w:sz w:val="24"/>
          <w:szCs w:val="24"/>
        </w:rPr>
        <w:t>2</w:t>
      </w:r>
      <w:r w:rsidR="000E54D9" w:rsidRPr="00534BCC">
        <w:rPr>
          <w:rFonts w:ascii="Times New Roman" w:hAnsi="Times New Roman" w:cs="Times New Roman"/>
          <w:sz w:val="24"/>
          <w:szCs w:val="24"/>
        </w:rPr>
        <w:t>.1</w:t>
      </w:r>
      <w:r w:rsidR="00B361D2" w:rsidRPr="00534BCC">
        <w:rPr>
          <w:rFonts w:ascii="Times New Roman" w:hAnsi="Times New Roman" w:cs="Times New Roman"/>
          <w:sz w:val="24"/>
          <w:szCs w:val="24"/>
        </w:rPr>
        <w:t>2</w:t>
      </w:r>
      <w:r w:rsidR="000E54D9" w:rsidRPr="00534BCC">
        <w:rPr>
          <w:rFonts w:ascii="Times New Roman" w:hAnsi="Times New Roman" w:cs="Times New Roman"/>
          <w:sz w:val="24"/>
          <w:szCs w:val="24"/>
        </w:rPr>
        <w:t>.2019</w:t>
      </w:r>
    </w:p>
    <w:p w:rsidR="00B361D2" w:rsidRPr="00534BCC" w:rsidRDefault="00B361D2" w:rsidP="00534BCC">
      <w:pPr>
        <w:pStyle w:val="NoSpacing"/>
        <w:ind w:left="-270" w:right="-378"/>
        <w:jc w:val="center"/>
        <w:rPr>
          <w:rFonts w:ascii="Times New Roman" w:eastAsia="Calibri" w:hAnsi="Times New Roman" w:cs="Times New Roman"/>
          <w:b/>
          <w:bCs/>
          <w:sz w:val="18"/>
          <w:szCs w:val="24"/>
        </w:rPr>
      </w:pPr>
    </w:p>
    <w:p w:rsidR="00E33A83" w:rsidRPr="00534BCC" w:rsidRDefault="00E33A83" w:rsidP="00534BCC">
      <w:pPr>
        <w:pStyle w:val="NoSpacing"/>
        <w:ind w:left="-270" w:right="-378"/>
        <w:jc w:val="center"/>
        <w:rPr>
          <w:rFonts w:ascii="Times New Roman" w:hAnsi="Times New Roman" w:cs="Times New Roman"/>
          <w:b/>
          <w:caps/>
          <w:sz w:val="24"/>
          <w:szCs w:val="24"/>
        </w:rPr>
      </w:pPr>
      <w:r w:rsidRPr="00534BCC">
        <w:rPr>
          <w:rFonts w:ascii="Times New Roman" w:hAnsi="Times New Roman" w:cs="Times New Roman"/>
          <w:b/>
          <w:caps/>
          <w:sz w:val="24"/>
          <w:szCs w:val="24"/>
        </w:rPr>
        <w:t>National Mission for Clean Ganga</w:t>
      </w:r>
    </w:p>
    <w:p w:rsidR="00E33A83" w:rsidRPr="00534BCC" w:rsidRDefault="00E33A83" w:rsidP="00534BCC">
      <w:pPr>
        <w:pStyle w:val="NoSpacing"/>
        <w:ind w:left="-270" w:right="-378"/>
        <w:jc w:val="both"/>
        <w:rPr>
          <w:rFonts w:ascii="Times New Roman" w:hAnsi="Times New Roman" w:cs="Times New Roman"/>
          <w:sz w:val="18"/>
          <w:szCs w:val="24"/>
        </w:rPr>
      </w:pPr>
    </w:p>
    <w:p w:rsidR="00E33A83" w:rsidRPr="00534BCC" w:rsidRDefault="00E33A83" w:rsidP="00534BCC">
      <w:pPr>
        <w:pStyle w:val="NoSpacing"/>
        <w:ind w:left="-270" w:right="-378"/>
        <w:jc w:val="both"/>
        <w:rPr>
          <w:rFonts w:ascii="Times New Roman" w:hAnsi="Times New Roman" w:cs="Times New Roman"/>
          <w:sz w:val="24"/>
          <w:szCs w:val="24"/>
        </w:rPr>
      </w:pPr>
      <w:r w:rsidRPr="00534BCC">
        <w:rPr>
          <w:rFonts w:ascii="Times New Roman" w:hAnsi="Times New Roman" w:cs="Times New Roman"/>
          <w:sz w:val="24"/>
          <w:szCs w:val="24"/>
        </w:rPr>
        <w:t xml:space="preserve">1543. </w:t>
      </w:r>
      <w:r w:rsidRPr="00534BCC">
        <w:rPr>
          <w:rFonts w:ascii="Times New Roman" w:hAnsi="Times New Roman" w:cs="Times New Roman"/>
          <w:sz w:val="24"/>
          <w:szCs w:val="24"/>
        </w:rPr>
        <w:tab/>
        <w:t xml:space="preserve">   SHRI SANJAY SINGH</w:t>
      </w:r>
    </w:p>
    <w:p w:rsidR="00E33A83" w:rsidRPr="00534BCC" w:rsidRDefault="00E33A83" w:rsidP="00534BCC">
      <w:pPr>
        <w:pStyle w:val="NoSpacing"/>
        <w:ind w:left="-270" w:right="-378"/>
        <w:jc w:val="both"/>
        <w:rPr>
          <w:rFonts w:ascii="Times New Roman" w:hAnsi="Times New Roman" w:cs="Times New Roman"/>
          <w:sz w:val="18"/>
          <w:szCs w:val="24"/>
        </w:rPr>
      </w:pPr>
    </w:p>
    <w:p w:rsidR="00E33A83" w:rsidRPr="00534BCC" w:rsidRDefault="00E33A83" w:rsidP="00534BCC">
      <w:pPr>
        <w:pStyle w:val="NoSpacing"/>
        <w:ind w:left="-270" w:right="-378"/>
        <w:jc w:val="both"/>
        <w:rPr>
          <w:rFonts w:ascii="Times New Roman" w:hAnsi="Times New Roman" w:cs="Times New Roman"/>
          <w:sz w:val="24"/>
          <w:szCs w:val="24"/>
        </w:rPr>
      </w:pPr>
      <w:r w:rsidRPr="00534BCC">
        <w:rPr>
          <w:rFonts w:ascii="Times New Roman" w:hAnsi="Times New Roman" w:cs="Times New Roman"/>
          <w:sz w:val="24"/>
          <w:szCs w:val="24"/>
        </w:rPr>
        <w:t xml:space="preserve">Will the Minister of JAL SHAKTI be pleased to state: </w:t>
      </w:r>
    </w:p>
    <w:p w:rsidR="00E33A83" w:rsidRPr="00534BCC" w:rsidRDefault="00E33A83" w:rsidP="00534BCC">
      <w:pPr>
        <w:pStyle w:val="NoSpacing"/>
        <w:ind w:left="-270" w:right="-378"/>
        <w:jc w:val="both"/>
        <w:rPr>
          <w:rFonts w:ascii="Times New Roman" w:hAnsi="Times New Roman" w:cs="Times New Roman"/>
          <w:sz w:val="24"/>
          <w:szCs w:val="24"/>
        </w:rPr>
      </w:pPr>
    </w:p>
    <w:p w:rsidR="00E33A83" w:rsidRPr="00534BCC" w:rsidRDefault="00E33A83" w:rsidP="00534BCC">
      <w:pPr>
        <w:pStyle w:val="NoSpacing"/>
        <w:spacing w:line="360" w:lineRule="auto"/>
        <w:ind w:left="-270" w:right="-378"/>
        <w:jc w:val="both"/>
        <w:rPr>
          <w:rFonts w:ascii="Times New Roman" w:hAnsi="Times New Roman" w:cs="Times New Roman"/>
          <w:sz w:val="24"/>
          <w:szCs w:val="24"/>
        </w:rPr>
      </w:pPr>
      <w:r w:rsidRPr="00534BCC">
        <w:rPr>
          <w:rFonts w:ascii="Times New Roman" w:hAnsi="Times New Roman" w:cs="Times New Roman"/>
          <w:sz w:val="24"/>
          <w:szCs w:val="24"/>
        </w:rPr>
        <w:t xml:space="preserve">(a) status of the National Mission for Clean Ganga; </w:t>
      </w:r>
    </w:p>
    <w:p w:rsidR="00E33A83" w:rsidRPr="00534BCC" w:rsidRDefault="00E33A83" w:rsidP="00534BCC">
      <w:pPr>
        <w:pStyle w:val="NoSpacing"/>
        <w:spacing w:line="360" w:lineRule="auto"/>
        <w:ind w:left="-270" w:right="-378"/>
        <w:jc w:val="both"/>
        <w:rPr>
          <w:rFonts w:ascii="Times New Roman" w:hAnsi="Times New Roman" w:cs="Times New Roman"/>
          <w:sz w:val="24"/>
          <w:szCs w:val="24"/>
        </w:rPr>
      </w:pPr>
      <w:r w:rsidRPr="00534BCC">
        <w:rPr>
          <w:rFonts w:ascii="Times New Roman" w:hAnsi="Times New Roman" w:cs="Times New Roman"/>
          <w:sz w:val="24"/>
          <w:szCs w:val="24"/>
        </w:rPr>
        <w:t xml:space="preserve">(b) the percentage reduction in the pollution levels of the river Ganga; and </w:t>
      </w:r>
    </w:p>
    <w:p w:rsidR="00B361D2" w:rsidRPr="00534BCC" w:rsidRDefault="00E33A83" w:rsidP="00534BCC">
      <w:pPr>
        <w:pStyle w:val="NoSpacing"/>
        <w:spacing w:line="360" w:lineRule="auto"/>
        <w:ind w:left="-270" w:right="-378"/>
        <w:jc w:val="both"/>
        <w:rPr>
          <w:rFonts w:ascii="Times New Roman" w:eastAsia="Calibri" w:hAnsi="Times New Roman" w:cs="Times New Roman"/>
          <w:b/>
          <w:bCs/>
          <w:sz w:val="24"/>
          <w:szCs w:val="24"/>
        </w:rPr>
      </w:pPr>
      <w:r w:rsidRPr="00534BCC">
        <w:rPr>
          <w:rFonts w:ascii="Times New Roman" w:hAnsi="Times New Roman" w:cs="Times New Roman"/>
          <w:sz w:val="24"/>
          <w:szCs w:val="24"/>
        </w:rPr>
        <w:t>(c) the details of the steps being taken?</w:t>
      </w:r>
    </w:p>
    <w:p w:rsidR="000E54D9" w:rsidRPr="00534BCC" w:rsidRDefault="000E54D9" w:rsidP="00534BCC">
      <w:pPr>
        <w:pStyle w:val="NoSpacing"/>
        <w:ind w:left="-270" w:right="-378"/>
        <w:jc w:val="center"/>
        <w:rPr>
          <w:rFonts w:ascii="Times New Roman" w:eastAsia="Calibri" w:hAnsi="Times New Roman" w:cs="Times New Roman"/>
          <w:b/>
          <w:bCs/>
          <w:sz w:val="24"/>
          <w:szCs w:val="24"/>
        </w:rPr>
      </w:pPr>
      <w:r w:rsidRPr="00534BCC">
        <w:rPr>
          <w:rFonts w:ascii="Times New Roman" w:eastAsia="Calibri" w:hAnsi="Times New Roman" w:cs="Times New Roman"/>
          <w:b/>
          <w:bCs/>
          <w:sz w:val="24"/>
          <w:szCs w:val="24"/>
        </w:rPr>
        <w:t>ANSWER</w:t>
      </w:r>
    </w:p>
    <w:p w:rsidR="000E54D9" w:rsidRPr="00534BCC" w:rsidRDefault="000E54D9" w:rsidP="00534BCC">
      <w:pPr>
        <w:spacing w:after="0" w:line="240" w:lineRule="auto"/>
        <w:ind w:left="-270" w:right="-378"/>
        <w:rPr>
          <w:rFonts w:ascii="Times New Roman" w:hAnsi="Times New Roman" w:cs="Times New Roman"/>
          <w:sz w:val="24"/>
          <w:szCs w:val="24"/>
        </w:rPr>
      </w:pPr>
    </w:p>
    <w:p w:rsidR="000E54D9" w:rsidRPr="00534BCC" w:rsidRDefault="000E54D9" w:rsidP="00534BCC">
      <w:pPr>
        <w:spacing w:after="0" w:line="240" w:lineRule="auto"/>
        <w:ind w:left="-270" w:right="-378"/>
        <w:jc w:val="both"/>
        <w:rPr>
          <w:rFonts w:ascii="Times New Roman" w:hAnsi="Times New Roman" w:cs="Times New Roman"/>
          <w:bCs/>
          <w:caps/>
          <w:sz w:val="24"/>
          <w:szCs w:val="24"/>
          <w:shd w:val="clear" w:color="auto" w:fill="FFFFFF"/>
        </w:rPr>
      </w:pPr>
      <w:r w:rsidRPr="00534BCC">
        <w:rPr>
          <w:rFonts w:ascii="Times New Roman" w:eastAsia="Times New Roman" w:hAnsi="Times New Roman" w:cs="Times New Roman"/>
          <w:bCs/>
          <w:sz w:val="24"/>
          <w:szCs w:val="24"/>
        </w:rPr>
        <w:t xml:space="preserve">THE MINISTER OF STATE FOR JAL SHAKTI </w:t>
      </w:r>
      <w:r w:rsidRPr="00534BCC">
        <w:rPr>
          <w:rFonts w:ascii="Times New Roman" w:hAnsi="Times New Roman" w:cs="Times New Roman"/>
          <w:caps/>
          <w:sz w:val="24"/>
          <w:szCs w:val="24"/>
          <w:shd w:val="clear" w:color="auto" w:fill="FFFFFF"/>
        </w:rPr>
        <w:t> </w:t>
      </w:r>
      <w:r w:rsidRPr="00534BCC">
        <w:rPr>
          <w:rFonts w:ascii="Times New Roman" w:hAnsi="Times New Roman" w:cs="Times New Roman"/>
          <w:bCs/>
          <w:caps/>
          <w:sz w:val="24"/>
          <w:szCs w:val="24"/>
          <w:shd w:val="clear" w:color="auto" w:fill="FFFFFF"/>
        </w:rPr>
        <w:t xml:space="preserve">&amp; </w:t>
      </w:r>
      <w:r w:rsidRPr="00534BCC">
        <w:rPr>
          <w:rFonts w:ascii="Times New Roman" w:hAnsi="Times New Roman" w:cs="Times New Roman"/>
          <w:bCs/>
          <w:sz w:val="24"/>
          <w:szCs w:val="24"/>
        </w:rPr>
        <w:t>SOCIAL JUSTICE AND EMPOWERMENT</w:t>
      </w:r>
    </w:p>
    <w:p w:rsidR="000E54D9" w:rsidRPr="00534BCC" w:rsidRDefault="000E54D9" w:rsidP="00534BCC">
      <w:pPr>
        <w:spacing w:after="0" w:line="240" w:lineRule="auto"/>
        <w:ind w:left="-270" w:right="-378"/>
        <w:jc w:val="both"/>
        <w:rPr>
          <w:rFonts w:ascii="Times New Roman" w:hAnsi="Times New Roman" w:cs="Times New Roman"/>
          <w:caps/>
          <w:sz w:val="24"/>
          <w:szCs w:val="24"/>
          <w:shd w:val="clear" w:color="auto" w:fill="FFFFFF"/>
        </w:rPr>
      </w:pPr>
    </w:p>
    <w:p w:rsidR="000E54D9" w:rsidRPr="00534BCC" w:rsidRDefault="000E54D9" w:rsidP="00534BCC">
      <w:pPr>
        <w:spacing w:after="0" w:line="240" w:lineRule="auto"/>
        <w:ind w:left="-270" w:right="-378"/>
        <w:jc w:val="both"/>
        <w:rPr>
          <w:rFonts w:ascii="Times New Roman" w:hAnsi="Times New Roman" w:cs="Times New Roman"/>
          <w:caps/>
          <w:sz w:val="24"/>
          <w:szCs w:val="24"/>
          <w:shd w:val="clear" w:color="auto" w:fill="FFFFFF"/>
        </w:rPr>
      </w:pPr>
      <w:r w:rsidRPr="00534BCC">
        <w:rPr>
          <w:rFonts w:ascii="Times New Roman" w:hAnsi="Times New Roman" w:cs="Times New Roman"/>
          <w:caps/>
          <w:sz w:val="24"/>
          <w:szCs w:val="24"/>
          <w:shd w:val="clear" w:color="auto" w:fill="FFFFFF"/>
        </w:rPr>
        <w:t xml:space="preserve">(shri </w:t>
      </w:r>
      <w:r w:rsidRPr="00534BCC">
        <w:rPr>
          <w:rFonts w:ascii="Times New Roman" w:hAnsi="Times New Roman" w:cs="Times New Roman"/>
          <w:sz w:val="24"/>
          <w:szCs w:val="24"/>
          <w:shd w:val="clear" w:color="auto" w:fill="FFFFFF"/>
        </w:rPr>
        <w:t>RATTAN LAL KATARIA</w:t>
      </w:r>
      <w:r w:rsidRPr="00534BCC">
        <w:rPr>
          <w:rFonts w:ascii="Times New Roman" w:hAnsi="Times New Roman" w:cs="Times New Roman"/>
          <w:caps/>
          <w:sz w:val="24"/>
          <w:szCs w:val="24"/>
          <w:shd w:val="clear" w:color="auto" w:fill="FFFFFF"/>
        </w:rPr>
        <w:t>)</w:t>
      </w:r>
    </w:p>
    <w:p w:rsidR="000B213C" w:rsidRPr="00534BCC" w:rsidRDefault="000B213C" w:rsidP="00534BCC">
      <w:pPr>
        <w:spacing w:after="0" w:line="240" w:lineRule="auto"/>
        <w:ind w:left="-270" w:right="-378"/>
        <w:jc w:val="both"/>
        <w:rPr>
          <w:rFonts w:ascii="Times New Roman" w:hAnsi="Times New Roman" w:cs="Times New Roman"/>
          <w:sz w:val="24"/>
          <w:szCs w:val="24"/>
        </w:rPr>
      </w:pPr>
    </w:p>
    <w:p w:rsidR="00534BCC" w:rsidRPr="00534BCC" w:rsidRDefault="00534BCC" w:rsidP="00534BCC">
      <w:pPr>
        <w:spacing w:after="0" w:line="360" w:lineRule="auto"/>
        <w:ind w:left="-270" w:right="-378"/>
        <w:jc w:val="both"/>
        <w:rPr>
          <w:rFonts w:ascii="Times New Roman" w:hAnsi="Times New Roman" w:cs="Times New Roman"/>
          <w:color w:val="000000" w:themeColor="text1"/>
          <w:sz w:val="24"/>
          <w:szCs w:val="24"/>
          <w:shd w:val="clear" w:color="auto" w:fill="FFFFFF"/>
        </w:rPr>
      </w:pPr>
      <w:r w:rsidRPr="00534BCC">
        <w:rPr>
          <w:rFonts w:ascii="Times New Roman" w:hAnsi="Times New Roman" w:cs="Times New Roman"/>
          <w:bCs/>
          <w:sz w:val="24"/>
          <w:szCs w:val="24"/>
        </w:rPr>
        <w:t>(a)</w:t>
      </w:r>
      <w:r>
        <w:rPr>
          <w:rFonts w:ascii="Times New Roman" w:hAnsi="Times New Roman" w:cs="Times New Roman"/>
          <w:b/>
          <w:bCs/>
          <w:sz w:val="24"/>
          <w:szCs w:val="24"/>
        </w:rPr>
        <w:t xml:space="preserve"> </w:t>
      </w:r>
      <w:r w:rsidRPr="00534BCC">
        <w:rPr>
          <w:rFonts w:ascii="Times New Roman" w:hAnsi="Times New Roman" w:cs="Times New Roman"/>
          <w:b/>
          <w:bCs/>
          <w:sz w:val="24"/>
          <w:szCs w:val="24"/>
        </w:rPr>
        <w:t xml:space="preserve"> </w:t>
      </w:r>
      <w:r w:rsidRPr="00534BCC">
        <w:rPr>
          <w:rFonts w:ascii="Times New Roman" w:hAnsi="Times New Roman" w:cs="Times New Roman"/>
          <w:color w:val="000000" w:themeColor="text1"/>
          <w:sz w:val="24"/>
          <w:szCs w:val="24"/>
          <w:shd w:val="clear" w:color="auto" w:fill="FFFFFF"/>
        </w:rPr>
        <w:t>National Mission for Clean Ganga (NMCG) is supplementing the efforts of the State Governments in addressing the challenges of pollution of river Ganga by providing financial and technical assistance.</w:t>
      </w:r>
    </w:p>
    <w:p w:rsidR="00534BCC" w:rsidRPr="00534BCC" w:rsidRDefault="00534BCC" w:rsidP="00534BCC">
      <w:pPr>
        <w:spacing w:after="0" w:line="360" w:lineRule="auto"/>
        <w:ind w:left="-270" w:right="-378"/>
        <w:jc w:val="both"/>
        <w:rPr>
          <w:rFonts w:ascii="Times New Roman" w:hAnsi="Times New Roman" w:cs="Times New Roman"/>
          <w:color w:val="000000" w:themeColor="text1"/>
          <w:sz w:val="24"/>
          <w:szCs w:val="24"/>
          <w:shd w:val="clear" w:color="auto" w:fill="FFFFFF"/>
        </w:rPr>
      </w:pPr>
      <w:r w:rsidRPr="00534BCC">
        <w:rPr>
          <w:rFonts w:ascii="Times New Roman" w:hAnsi="Times New Roman" w:cs="Times New Roman"/>
          <w:color w:val="000000" w:themeColor="text1"/>
          <w:sz w:val="24"/>
          <w:szCs w:val="24"/>
          <w:shd w:val="clear" w:color="auto" w:fill="FFFFFF"/>
        </w:rPr>
        <w:t>So far, a total of 305 projects have been sanctioned at an estimated cost of Rs. 28,613.75Crore, out of which 109 projects have been completed and made operational; rest of the projects are at various stages of implementation.</w:t>
      </w:r>
    </w:p>
    <w:p w:rsidR="00534BCC" w:rsidRPr="00534BCC" w:rsidRDefault="00534BCC" w:rsidP="00534BCC">
      <w:pPr>
        <w:pStyle w:val="ListParagraph"/>
        <w:spacing w:after="0" w:line="360" w:lineRule="auto"/>
        <w:ind w:left="-270" w:right="-378" w:firstLine="990"/>
        <w:jc w:val="both"/>
        <w:rPr>
          <w:rFonts w:ascii="Times New Roman" w:hAnsi="Times New Roman" w:cs="Times New Roman"/>
          <w:sz w:val="10"/>
          <w:szCs w:val="24"/>
        </w:rPr>
      </w:pPr>
    </w:p>
    <w:p w:rsidR="00534BCC" w:rsidRPr="00534BCC" w:rsidRDefault="00534BCC" w:rsidP="00534BCC">
      <w:pPr>
        <w:pStyle w:val="ListParagraph"/>
        <w:spacing w:after="0" w:line="360" w:lineRule="auto"/>
        <w:ind w:left="-270" w:right="-378" w:firstLine="990"/>
        <w:jc w:val="both"/>
        <w:rPr>
          <w:rFonts w:ascii="Times New Roman" w:hAnsi="Times New Roman" w:cs="Times New Roman"/>
          <w:sz w:val="24"/>
          <w:szCs w:val="24"/>
        </w:rPr>
      </w:pPr>
      <w:r w:rsidRPr="00534BCC">
        <w:rPr>
          <w:rFonts w:ascii="Times New Roman" w:hAnsi="Times New Roman" w:cs="Times New Roman"/>
          <w:sz w:val="24"/>
          <w:szCs w:val="24"/>
        </w:rPr>
        <w:t>For Ganga mainstem cities/town, projects have been taken up to create 3308 Million Litres per Day (MLD) sewage treatment capacity against the generation of 2953 MLD (Year 2016). The sewage treatment capacity in Ganga main stem towns have now increased from 1305 MLD (Year 2014) to 1954 MLD, excluding 410 MLD sewage treatment through East Kolkata Wetland. Cleaning of rivers is a continuous process; close monitoring and efforts are being made to complete all the sanctioned projects by March 2022, creating required sewage treatment capacity.</w:t>
      </w:r>
    </w:p>
    <w:p w:rsidR="00534BCC" w:rsidRPr="00534BCC" w:rsidRDefault="00534BCC" w:rsidP="00534BCC">
      <w:pPr>
        <w:pStyle w:val="ListParagraph"/>
        <w:spacing w:after="0" w:line="360" w:lineRule="auto"/>
        <w:ind w:left="-270" w:right="-378"/>
        <w:jc w:val="both"/>
        <w:rPr>
          <w:rFonts w:ascii="Times New Roman" w:hAnsi="Times New Roman" w:cs="Times New Roman"/>
          <w:sz w:val="12"/>
          <w:szCs w:val="24"/>
        </w:rPr>
      </w:pPr>
    </w:p>
    <w:p w:rsidR="00534BCC" w:rsidRPr="00534BCC" w:rsidRDefault="00534BCC" w:rsidP="00534BCC">
      <w:pPr>
        <w:spacing w:after="0" w:line="360" w:lineRule="auto"/>
        <w:ind w:left="-270" w:right="-378"/>
        <w:jc w:val="both"/>
        <w:rPr>
          <w:rFonts w:ascii="Times New Roman" w:hAnsi="Times New Roman" w:cs="Times New Roman"/>
          <w:sz w:val="24"/>
          <w:szCs w:val="24"/>
        </w:rPr>
      </w:pPr>
      <w:r>
        <w:rPr>
          <w:rFonts w:ascii="Times New Roman" w:hAnsi="Times New Roman" w:cs="Times New Roman"/>
          <w:bCs/>
          <w:sz w:val="24"/>
          <w:szCs w:val="24"/>
        </w:rPr>
        <w:t xml:space="preserve">(b)  </w:t>
      </w:r>
      <w:r w:rsidRPr="00534BCC">
        <w:rPr>
          <w:rFonts w:ascii="Times New Roman" w:hAnsi="Times New Roman" w:cs="Times New Roman"/>
          <w:sz w:val="24"/>
          <w:szCs w:val="24"/>
        </w:rPr>
        <w:t xml:space="preserve"> Water quality in River Ganga gets affected due to discharge of sewage from drains, industrial effluents and to an extent by solid waste. The observed water quality indicates that Dissolved Oxygen which is an indicator of river health has been found to be within acceptable limits of notified primary bathing water quality criteria and satisfactory to support the ecosystem of river across all seasons and also for almost entire stretch of river Ganga. </w:t>
      </w:r>
    </w:p>
    <w:p w:rsidR="00534BCC" w:rsidRPr="00534BCC" w:rsidRDefault="00534BCC" w:rsidP="00534BCC">
      <w:pPr>
        <w:spacing w:after="0" w:line="360" w:lineRule="auto"/>
        <w:ind w:left="-270" w:right="-378"/>
        <w:jc w:val="both"/>
        <w:rPr>
          <w:rFonts w:ascii="Times New Roman" w:hAnsi="Times New Roman" w:cs="Times New Roman"/>
          <w:sz w:val="10"/>
          <w:szCs w:val="24"/>
        </w:rPr>
      </w:pPr>
    </w:p>
    <w:p w:rsidR="00534BCC" w:rsidRPr="00534BCC" w:rsidRDefault="00534BCC" w:rsidP="00534BCC">
      <w:pPr>
        <w:pStyle w:val="ListParagraph"/>
        <w:spacing w:after="0" w:line="360" w:lineRule="auto"/>
        <w:ind w:left="-270" w:right="-378" w:firstLine="990"/>
        <w:jc w:val="both"/>
        <w:rPr>
          <w:rFonts w:ascii="Times New Roman" w:hAnsi="Times New Roman" w:cs="Times New Roman"/>
          <w:sz w:val="24"/>
          <w:szCs w:val="24"/>
        </w:rPr>
      </w:pPr>
      <w:r w:rsidRPr="00534BCC">
        <w:rPr>
          <w:rFonts w:ascii="Times New Roman" w:hAnsi="Times New Roman" w:cs="Times New Roman"/>
          <w:sz w:val="24"/>
          <w:szCs w:val="24"/>
        </w:rPr>
        <w:t>Due to various pollution abatement initiatives taken by the Government under the Namami Gange Programme, the water quality assessment of river Ganga in 2019 has shown improved water quality trends as compared to 2014.  The Dissolved Oxygen levels have improved at 32 locations, Biological Oxygen Demand (BOD) levels and Faecal coliforms have decreased at 39 and 18 locations, respectively.</w:t>
      </w:r>
    </w:p>
    <w:p w:rsidR="00534BCC" w:rsidRPr="00534BCC" w:rsidRDefault="00534BCC" w:rsidP="00534BCC">
      <w:pPr>
        <w:pStyle w:val="ListParagraph"/>
        <w:spacing w:after="0" w:line="360" w:lineRule="auto"/>
        <w:ind w:left="-270" w:right="-378"/>
        <w:jc w:val="both"/>
        <w:rPr>
          <w:rFonts w:ascii="Times New Roman" w:hAnsi="Times New Roman" w:cs="Times New Roman"/>
          <w:sz w:val="6"/>
          <w:szCs w:val="24"/>
        </w:rPr>
      </w:pPr>
    </w:p>
    <w:p w:rsidR="00534BCC" w:rsidRDefault="00534BCC" w:rsidP="00534BCC">
      <w:pPr>
        <w:pStyle w:val="ListParagraph"/>
        <w:spacing w:after="0" w:line="360" w:lineRule="auto"/>
        <w:ind w:left="-270" w:right="-378"/>
        <w:jc w:val="right"/>
        <w:rPr>
          <w:rFonts w:ascii="Times New Roman" w:hAnsi="Times New Roman" w:cs="Times New Roman"/>
          <w:sz w:val="24"/>
          <w:szCs w:val="24"/>
        </w:rPr>
      </w:pPr>
      <w:r>
        <w:rPr>
          <w:rFonts w:ascii="Times New Roman" w:hAnsi="Times New Roman" w:cs="Times New Roman"/>
          <w:sz w:val="24"/>
          <w:szCs w:val="24"/>
        </w:rPr>
        <w:t>Contd…P/2</w:t>
      </w:r>
    </w:p>
    <w:p w:rsidR="00534BCC" w:rsidRDefault="00534BCC" w:rsidP="00534BCC">
      <w:pPr>
        <w:pStyle w:val="ListParagraph"/>
        <w:spacing w:after="0" w:line="360" w:lineRule="auto"/>
        <w:ind w:left="-270" w:right="-378"/>
        <w:jc w:val="right"/>
        <w:rPr>
          <w:rFonts w:ascii="Times New Roman" w:hAnsi="Times New Roman" w:cs="Times New Roman"/>
          <w:sz w:val="24"/>
          <w:szCs w:val="24"/>
        </w:rPr>
      </w:pPr>
    </w:p>
    <w:p w:rsidR="00534BCC" w:rsidRDefault="00534BCC" w:rsidP="00534BCC">
      <w:pPr>
        <w:pStyle w:val="ListParagraph"/>
        <w:spacing w:after="0" w:line="360" w:lineRule="auto"/>
        <w:ind w:left="-270" w:right="-378"/>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534BCC" w:rsidRPr="00534BCC" w:rsidRDefault="00534BCC" w:rsidP="00534BCC">
      <w:pPr>
        <w:pStyle w:val="ListParagraph"/>
        <w:spacing w:after="0" w:line="360" w:lineRule="auto"/>
        <w:ind w:left="-270" w:right="-378" w:firstLine="990"/>
        <w:jc w:val="both"/>
        <w:rPr>
          <w:rFonts w:ascii="Times New Roman" w:hAnsi="Times New Roman" w:cs="Times New Roman"/>
          <w:sz w:val="24"/>
          <w:szCs w:val="24"/>
        </w:rPr>
      </w:pPr>
      <w:r w:rsidRPr="00534BCC">
        <w:rPr>
          <w:rFonts w:ascii="Times New Roman" w:hAnsi="Times New Roman" w:cs="Times New Roman"/>
          <w:sz w:val="24"/>
          <w:szCs w:val="24"/>
        </w:rPr>
        <w:t xml:space="preserve">This has also been elaborated by reduction in key parameters such as (a) Estimated effluent generation has been reduced from 433 MLD (Million litres per day) in 2017 to 301 MLD in 2018(30% reduction) (b) Estimated pollution load has been reduced from 23 TPD (Tonnes per day) in 2017 to 19 TPD in 2018 (17 % reduction) (c) Compliance of industries with respect to effluent discharge norms has been increased i.e. from 39% in 2017 to 69% in 2018 (d) Zero discharge of spent wash/black liquor achieved from Distillery / Pulp &amp; Paper Industries. (e) Six percent reduction in discharge from 148 drains in 2019 as compared to 151 drains in 2018. </w:t>
      </w:r>
    </w:p>
    <w:p w:rsidR="00534BCC" w:rsidRPr="00534BCC" w:rsidRDefault="00534BCC" w:rsidP="00534BCC">
      <w:pPr>
        <w:spacing w:after="0" w:line="360" w:lineRule="auto"/>
        <w:ind w:left="-270" w:right="-378"/>
        <w:jc w:val="both"/>
        <w:rPr>
          <w:rFonts w:ascii="Times New Roman" w:hAnsi="Times New Roman" w:cs="Times New Roman"/>
          <w:b/>
          <w:bCs/>
          <w:sz w:val="14"/>
          <w:szCs w:val="24"/>
        </w:rPr>
      </w:pPr>
    </w:p>
    <w:p w:rsidR="00534BCC" w:rsidRPr="00534BCC" w:rsidRDefault="00534BCC" w:rsidP="00534BCC">
      <w:pPr>
        <w:spacing w:after="0" w:line="360" w:lineRule="auto"/>
        <w:ind w:left="-270" w:right="-378"/>
        <w:jc w:val="both"/>
        <w:rPr>
          <w:rFonts w:ascii="Times New Roman" w:hAnsi="Times New Roman" w:cs="Times New Roman"/>
          <w:color w:val="000000" w:themeColor="text1"/>
          <w:sz w:val="24"/>
          <w:szCs w:val="24"/>
          <w:shd w:val="clear" w:color="auto" w:fill="FFFFFF"/>
        </w:rPr>
      </w:pPr>
      <w:r w:rsidRPr="00534BCC">
        <w:rPr>
          <w:rFonts w:ascii="Times New Roman" w:hAnsi="Times New Roman" w:cs="Times New Roman"/>
          <w:bCs/>
          <w:sz w:val="24"/>
          <w:szCs w:val="24"/>
        </w:rPr>
        <w:t>(c)</w:t>
      </w:r>
      <w:r>
        <w:rPr>
          <w:rFonts w:ascii="Times New Roman" w:hAnsi="Times New Roman" w:cs="Times New Roman"/>
          <w:bCs/>
          <w:sz w:val="24"/>
          <w:szCs w:val="24"/>
        </w:rPr>
        <w:t xml:space="preserve"> </w:t>
      </w:r>
      <w:r w:rsidRPr="00534BCC">
        <w:rPr>
          <w:rFonts w:ascii="Times New Roman" w:hAnsi="Times New Roman" w:cs="Times New Roman"/>
          <w:b/>
          <w:bCs/>
          <w:sz w:val="24"/>
          <w:szCs w:val="24"/>
        </w:rPr>
        <w:t xml:space="preserve"> </w:t>
      </w:r>
      <w:r w:rsidRPr="00534BCC">
        <w:rPr>
          <w:rFonts w:ascii="Times New Roman" w:hAnsi="Times New Roman" w:cs="Times New Roman"/>
          <w:color w:val="000000" w:themeColor="text1"/>
          <w:sz w:val="24"/>
          <w:szCs w:val="24"/>
          <w:shd w:val="clear" w:color="auto" w:fill="FFFFFF"/>
        </w:rPr>
        <w:t xml:space="preserve">Following steps have been taken for reduction of pollution level in Ganga to ensure cleaning of the river at the earliest in a sustainable manner:  </w:t>
      </w:r>
    </w:p>
    <w:p w:rsidR="00534BCC" w:rsidRPr="00534BCC" w:rsidRDefault="00534BCC" w:rsidP="00534BCC">
      <w:pPr>
        <w:pStyle w:val="ListParagraph"/>
        <w:spacing w:after="0" w:line="360" w:lineRule="auto"/>
        <w:ind w:left="-270" w:right="-378"/>
        <w:jc w:val="both"/>
        <w:rPr>
          <w:rFonts w:ascii="Times New Roman" w:hAnsi="Times New Roman" w:cs="Times New Roman"/>
          <w:sz w:val="12"/>
          <w:szCs w:val="24"/>
        </w:rPr>
      </w:pPr>
    </w:p>
    <w:p w:rsidR="00534BCC" w:rsidRPr="00534BCC" w:rsidRDefault="00534BCC" w:rsidP="00534BCC">
      <w:pPr>
        <w:pStyle w:val="ListParagraph"/>
        <w:numPr>
          <w:ilvl w:val="0"/>
          <w:numId w:val="12"/>
        </w:numPr>
        <w:tabs>
          <w:tab w:val="left" w:pos="540"/>
        </w:tabs>
        <w:spacing w:after="0" w:line="360" w:lineRule="auto"/>
        <w:ind w:left="540" w:right="-378"/>
        <w:jc w:val="both"/>
        <w:rPr>
          <w:rFonts w:ascii="Times New Roman" w:hAnsi="Times New Roman" w:cs="Times New Roman"/>
          <w:sz w:val="24"/>
          <w:szCs w:val="24"/>
        </w:rPr>
      </w:pPr>
      <w:r w:rsidRPr="00534BCC">
        <w:rPr>
          <w:rFonts w:ascii="Times New Roman" w:hAnsi="Times New Roman" w:cs="Times New Roman"/>
          <w:sz w:val="24"/>
          <w:szCs w:val="24"/>
        </w:rPr>
        <w:t>Scientific assessment of sewage treatment capacity along Ganga for projected population in 2035 and long term operation and maintenance for 15 years have been made part of the project cost for ensuring sustained performance.</w:t>
      </w:r>
    </w:p>
    <w:p w:rsidR="00534BCC" w:rsidRPr="00534BCC" w:rsidRDefault="00534BCC" w:rsidP="00534BCC">
      <w:pPr>
        <w:tabs>
          <w:tab w:val="left" w:pos="540"/>
        </w:tabs>
        <w:spacing w:after="0" w:line="360" w:lineRule="auto"/>
        <w:ind w:left="540" w:right="-378"/>
        <w:rPr>
          <w:rFonts w:ascii="Times New Roman" w:hAnsi="Times New Roman" w:cs="Times New Roman"/>
          <w:sz w:val="12"/>
          <w:szCs w:val="24"/>
        </w:rPr>
      </w:pPr>
    </w:p>
    <w:p w:rsidR="00534BCC" w:rsidRPr="00534BCC" w:rsidRDefault="00534BCC" w:rsidP="00534BCC">
      <w:pPr>
        <w:numPr>
          <w:ilvl w:val="0"/>
          <w:numId w:val="12"/>
        </w:numPr>
        <w:tabs>
          <w:tab w:val="left" w:pos="540"/>
        </w:tabs>
        <w:spacing w:after="0" w:line="360" w:lineRule="auto"/>
        <w:ind w:left="540" w:right="-378"/>
        <w:contextualSpacing/>
        <w:jc w:val="both"/>
        <w:rPr>
          <w:rFonts w:ascii="Times New Roman" w:hAnsi="Times New Roman" w:cs="Times New Roman"/>
          <w:sz w:val="24"/>
          <w:szCs w:val="24"/>
        </w:rPr>
      </w:pPr>
      <w:r w:rsidRPr="00534BCC">
        <w:rPr>
          <w:rFonts w:ascii="Times New Roman" w:hAnsi="Times New Roman" w:cs="Times New Roman"/>
          <w:sz w:val="24"/>
          <w:szCs w:val="24"/>
        </w:rPr>
        <w:t xml:space="preserve">Effective interventions, under the basin-approach, have been made for pollution abatement efforts for various polluted stretches of the key tributaries of river Ganga such as Yamuna, Ramganga, Kali, Gomti, Saryu, Gandak, Ghaghara, etc. </w:t>
      </w:r>
    </w:p>
    <w:p w:rsidR="00534BCC" w:rsidRPr="00534BCC" w:rsidRDefault="00534BCC" w:rsidP="00534BCC">
      <w:pPr>
        <w:tabs>
          <w:tab w:val="left" w:pos="540"/>
        </w:tabs>
        <w:spacing w:after="0" w:line="360" w:lineRule="auto"/>
        <w:ind w:left="540" w:right="-378"/>
        <w:jc w:val="both"/>
        <w:rPr>
          <w:rFonts w:ascii="Times New Roman" w:hAnsi="Times New Roman" w:cs="Times New Roman"/>
          <w:sz w:val="12"/>
          <w:szCs w:val="24"/>
        </w:rPr>
      </w:pPr>
    </w:p>
    <w:p w:rsidR="00534BCC" w:rsidRPr="00534BCC" w:rsidRDefault="00534BCC" w:rsidP="00534BCC">
      <w:pPr>
        <w:numPr>
          <w:ilvl w:val="0"/>
          <w:numId w:val="12"/>
        </w:numPr>
        <w:tabs>
          <w:tab w:val="left" w:pos="540"/>
        </w:tabs>
        <w:spacing w:after="0" w:line="360" w:lineRule="auto"/>
        <w:ind w:left="540" w:right="-378"/>
        <w:contextualSpacing/>
        <w:jc w:val="both"/>
        <w:rPr>
          <w:rFonts w:ascii="Times New Roman" w:hAnsi="Times New Roman" w:cs="Times New Roman"/>
          <w:sz w:val="24"/>
          <w:szCs w:val="24"/>
        </w:rPr>
      </w:pPr>
      <w:r w:rsidRPr="00534BCC">
        <w:rPr>
          <w:rFonts w:ascii="Times New Roman" w:hAnsi="Times New Roman" w:cs="Times New Roman"/>
          <w:sz w:val="24"/>
          <w:szCs w:val="24"/>
        </w:rPr>
        <w:t>Inventorisation of Grossly Polluting Industries (GPI) along Ga</w:t>
      </w:r>
      <w:r w:rsidR="00144B8F">
        <w:rPr>
          <w:rFonts w:ascii="Times New Roman" w:hAnsi="Times New Roman" w:cs="Times New Roman"/>
          <w:sz w:val="24"/>
          <w:szCs w:val="24"/>
        </w:rPr>
        <w:t xml:space="preserve">nga with 100% annual inspection </w:t>
      </w:r>
      <w:r w:rsidRPr="00534BCC">
        <w:rPr>
          <w:rFonts w:ascii="Times New Roman" w:hAnsi="Times New Roman" w:cs="Times New Roman"/>
          <w:sz w:val="24"/>
          <w:szCs w:val="24"/>
        </w:rPr>
        <w:t>thereof by independent institution and action on non-complying industries have</w:t>
      </w:r>
      <w:r w:rsidR="00144B8F">
        <w:rPr>
          <w:rFonts w:ascii="Times New Roman" w:hAnsi="Times New Roman" w:cs="Times New Roman"/>
          <w:sz w:val="24"/>
          <w:szCs w:val="24"/>
        </w:rPr>
        <w:t xml:space="preserve"> led to </w:t>
      </w:r>
      <w:r w:rsidRPr="00534BCC">
        <w:rPr>
          <w:rFonts w:ascii="Times New Roman" w:hAnsi="Times New Roman" w:cs="Times New Roman"/>
          <w:sz w:val="24"/>
          <w:szCs w:val="24"/>
        </w:rPr>
        <w:t>improvement in compliance.</w:t>
      </w:r>
    </w:p>
    <w:p w:rsidR="00534BCC" w:rsidRPr="00534BCC" w:rsidRDefault="00534BCC" w:rsidP="00534BCC">
      <w:pPr>
        <w:pStyle w:val="ListParagraph"/>
        <w:tabs>
          <w:tab w:val="left" w:pos="540"/>
        </w:tabs>
        <w:spacing w:after="0" w:line="360" w:lineRule="auto"/>
        <w:ind w:left="540" w:right="-378"/>
        <w:rPr>
          <w:rFonts w:ascii="Times New Roman" w:hAnsi="Times New Roman" w:cs="Times New Roman"/>
          <w:sz w:val="12"/>
          <w:szCs w:val="24"/>
        </w:rPr>
      </w:pPr>
    </w:p>
    <w:p w:rsidR="00534BCC" w:rsidRPr="00534BCC" w:rsidRDefault="00534BCC" w:rsidP="00534BCC">
      <w:pPr>
        <w:pStyle w:val="ListParagraph"/>
        <w:numPr>
          <w:ilvl w:val="0"/>
          <w:numId w:val="12"/>
        </w:numPr>
        <w:tabs>
          <w:tab w:val="left" w:pos="540"/>
        </w:tabs>
        <w:spacing w:after="0" w:line="360" w:lineRule="auto"/>
        <w:ind w:left="540" w:right="-378"/>
        <w:jc w:val="both"/>
        <w:rPr>
          <w:rFonts w:ascii="Times New Roman" w:hAnsi="Times New Roman" w:cs="Times New Roman"/>
          <w:sz w:val="24"/>
          <w:szCs w:val="24"/>
        </w:rPr>
      </w:pPr>
      <w:r w:rsidRPr="00534BCC">
        <w:rPr>
          <w:rFonts w:ascii="Times New Roman" w:hAnsi="Times New Roman" w:cs="Times New Roman"/>
          <w:sz w:val="24"/>
          <w:szCs w:val="24"/>
        </w:rPr>
        <w:t>20 MLD Common Effluent Treatment Plant (CETP) project for Jajmau tannery cluster at Kanpur has been taken up.</w:t>
      </w:r>
    </w:p>
    <w:p w:rsidR="00534BCC" w:rsidRPr="00534BCC" w:rsidRDefault="00534BCC" w:rsidP="00534BCC">
      <w:pPr>
        <w:pStyle w:val="ListParagraph"/>
        <w:tabs>
          <w:tab w:val="left" w:pos="540"/>
        </w:tabs>
        <w:spacing w:after="0" w:line="360" w:lineRule="auto"/>
        <w:ind w:left="540" w:right="-378"/>
        <w:rPr>
          <w:rFonts w:ascii="Times New Roman" w:hAnsi="Times New Roman" w:cs="Times New Roman"/>
          <w:sz w:val="14"/>
          <w:szCs w:val="24"/>
        </w:rPr>
      </w:pPr>
    </w:p>
    <w:p w:rsidR="00534BCC" w:rsidRPr="00534BCC" w:rsidRDefault="00534BCC" w:rsidP="00534BCC">
      <w:pPr>
        <w:pStyle w:val="ListParagraph"/>
        <w:numPr>
          <w:ilvl w:val="0"/>
          <w:numId w:val="12"/>
        </w:numPr>
        <w:tabs>
          <w:tab w:val="left" w:pos="540"/>
        </w:tabs>
        <w:spacing w:after="0" w:line="360" w:lineRule="auto"/>
        <w:ind w:left="540" w:right="-378"/>
        <w:jc w:val="both"/>
        <w:rPr>
          <w:rFonts w:ascii="Times New Roman" w:hAnsi="Times New Roman" w:cs="Times New Roman"/>
          <w:sz w:val="24"/>
          <w:szCs w:val="24"/>
        </w:rPr>
      </w:pPr>
      <w:r w:rsidRPr="00534BCC">
        <w:rPr>
          <w:rFonts w:ascii="Times New Roman" w:hAnsi="Times New Roman" w:cs="Times New Roman"/>
          <w:sz w:val="24"/>
          <w:szCs w:val="24"/>
        </w:rPr>
        <w:t>All 4465 Ganga villages have been made Open Defecation Free (ODF).</w:t>
      </w:r>
    </w:p>
    <w:p w:rsidR="00534BCC" w:rsidRPr="00534BCC" w:rsidRDefault="00534BCC" w:rsidP="00534BCC">
      <w:pPr>
        <w:pStyle w:val="ListParagraph"/>
        <w:tabs>
          <w:tab w:val="left" w:pos="540"/>
        </w:tabs>
        <w:spacing w:after="0" w:line="360" w:lineRule="auto"/>
        <w:ind w:left="540" w:right="-378"/>
        <w:rPr>
          <w:rFonts w:ascii="Times New Roman" w:hAnsi="Times New Roman" w:cs="Times New Roman"/>
          <w:sz w:val="12"/>
          <w:szCs w:val="24"/>
        </w:rPr>
      </w:pPr>
    </w:p>
    <w:p w:rsidR="00534BCC" w:rsidRPr="00534BCC" w:rsidRDefault="00534BCC" w:rsidP="00534BCC">
      <w:pPr>
        <w:pStyle w:val="ListParagraph"/>
        <w:numPr>
          <w:ilvl w:val="0"/>
          <w:numId w:val="12"/>
        </w:numPr>
        <w:tabs>
          <w:tab w:val="left" w:pos="540"/>
        </w:tabs>
        <w:spacing w:after="0" w:line="360" w:lineRule="auto"/>
        <w:ind w:left="540" w:right="-378"/>
        <w:jc w:val="both"/>
        <w:rPr>
          <w:rFonts w:ascii="Times New Roman" w:hAnsi="Times New Roman" w:cs="Times New Roman"/>
          <w:sz w:val="24"/>
          <w:szCs w:val="24"/>
        </w:rPr>
      </w:pPr>
      <w:r w:rsidRPr="00534BCC">
        <w:rPr>
          <w:rFonts w:ascii="Times New Roman" w:hAnsi="Times New Roman" w:cs="Times New Roman"/>
          <w:sz w:val="24"/>
          <w:szCs w:val="24"/>
        </w:rPr>
        <w:t>River Surface cleaning activities through trash skimmers and projects for cleaning of ghats have been taken up.</w:t>
      </w:r>
    </w:p>
    <w:p w:rsidR="00534BCC" w:rsidRPr="00534BCC" w:rsidRDefault="00534BCC" w:rsidP="00534BCC">
      <w:pPr>
        <w:pStyle w:val="ListParagraph"/>
        <w:tabs>
          <w:tab w:val="left" w:pos="540"/>
        </w:tabs>
        <w:spacing w:after="0" w:line="360" w:lineRule="auto"/>
        <w:ind w:left="540" w:right="-378"/>
        <w:jc w:val="both"/>
        <w:rPr>
          <w:rFonts w:ascii="Times New Roman" w:hAnsi="Times New Roman" w:cs="Times New Roman"/>
          <w:sz w:val="12"/>
          <w:szCs w:val="24"/>
        </w:rPr>
      </w:pPr>
    </w:p>
    <w:p w:rsidR="00534BCC" w:rsidRPr="00534BCC" w:rsidRDefault="00534BCC" w:rsidP="00534BCC">
      <w:pPr>
        <w:pStyle w:val="ListParagraph"/>
        <w:numPr>
          <w:ilvl w:val="0"/>
          <w:numId w:val="12"/>
        </w:numPr>
        <w:tabs>
          <w:tab w:val="left" w:pos="540"/>
        </w:tabs>
        <w:spacing w:after="0" w:line="360" w:lineRule="auto"/>
        <w:ind w:left="540" w:right="-378"/>
        <w:rPr>
          <w:rFonts w:ascii="Times New Roman" w:hAnsi="Times New Roman" w:cs="Times New Roman"/>
          <w:sz w:val="24"/>
          <w:szCs w:val="24"/>
        </w:rPr>
      </w:pPr>
      <w:r w:rsidRPr="00534BCC">
        <w:rPr>
          <w:rFonts w:ascii="Times New Roman" w:hAnsi="Times New Roman" w:cs="Times New Roman"/>
          <w:sz w:val="24"/>
          <w:szCs w:val="24"/>
        </w:rPr>
        <w:t>Environmental flows have been notified on October 9, 2018, mandating a minimum level of flow for Ganga in Uttarakhand and upto Unnao in Uttar Pradesh.</w:t>
      </w:r>
    </w:p>
    <w:p w:rsidR="00534BCC" w:rsidRPr="00534BCC" w:rsidRDefault="00534BCC" w:rsidP="00534BCC">
      <w:pPr>
        <w:pStyle w:val="ListParagraph"/>
        <w:spacing w:after="0" w:line="360" w:lineRule="auto"/>
        <w:ind w:left="-270" w:right="-378"/>
        <w:rPr>
          <w:rFonts w:ascii="Times New Roman" w:hAnsi="Times New Roman" w:cs="Times New Roman"/>
          <w:sz w:val="24"/>
          <w:szCs w:val="24"/>
        </w:rPr>
      </w:pPr>
    </w:p>
    <w:p w:rsidR="00534BCC" w:rsidRPr="00534BCC" w:rsidRDefault="00534BCC" w:rsidP="00534BCC">
      <w:pPr>
        <w:pStyle w:val="ListParagraph"/>
        <w:spacing w:after="0" w:line="360" w:lineRule="auto"/>
        <w:ind w:left="-270" w:right="-378"/>
        <w:jc w:val="center"/>
        <w:rPr>
          <w:rFonts w:ascii="Times New Roman" w:hAnsi="Times New Roman" w:cs="Times New Roman"/>
          <w:sz w:val="24"/>
          <w:szCs w:val="24"/>
        </w:rPr>
      </w:pPr>
      <w:bookmarkStart w:id="0" w:name="_GoBack"/>
      <w:bookmarkEnd w:id="0"/>
    </w:p>
    <w:p w:rsidR="00534BCC" w:rsidRPr="00534BCC" w:rsidRDefault="00534BCC" w:rsidP="00534BCC">
      <w:pPr>
        <w:spacing w:after="0" w:line="360" w:lineRule="auto"/>
        <w:ind w:left="-270" w:right="-378"/>
        <w:jc w:val="center"/>
        <w:rPr>
          <w:rFonts w:ascii="Times New Roman" w:hAnsi="Times New Roman" w:cs="Times New Roman"/>
          <w:b/>
          <w:sz w:val="24"/>
          <w:szCs w:val="24"/>
        </w:rPr>
      </w:pPr>
      <w:r w:rsidRPr="00534BCC">
        <w:rPr>
          <w:rFonts w:ascii="Times New Roman" w:hAnsi="Times New Roman" w:cs="Times New Roman"/>
          <w:sz w:val="24"/>
          <w:szCs w:val="24"/>
        </w:rPr>
        <w:t>*****</w:t>
      </w:r>
    </w:p>
    <w:p w:rsidR="00EB72CB" w:rsidRPr="00534BCC" w:rsidRDefault="00EB72CB" w:rsidP="00534BCC">
      <w:pPr>
        <w:spacing w:after="0" w:line="240" w:lineRule="auto"/>
        <w:ind w:left="-270" w:right="-378"/>
        <w:rPr>
          <w:rFonts w:ascii="Times New Roman" w:hAnsi="Times New Roman" w:cs="Times New Roman"/>
          <w:sz w:val="24"/>
          <w:szCs w:val="24"/>
        </w:rPr>
      </w:pPr>
    </w:p>
    <w:sectPr w:rsidR="00EB72CB" w:rsidRPr="00534BCC" w:rsidSect="00A2797A">
      <w:type w:val="nextColumn"/>
      <w:pgSz w:w="11907" w:h="16839" w:code="9"/>
      <w:pgMar w:top="900" w:right="1197" w:bottom="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50115"/>
    <w:multiLevelType w:val="hybridMultilevel"/>
    <w:tmpl w:val="9146A682"/>
    <w:lvl w:ilvl="0" w:tplc="B0E8575A">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D646FC3"/>
    <w:multiLevelType w:val="hybridMultilevel"/>
    <w:tmpl w:val="867CBD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nsid w:val="2B010AAE"/>
    <w:multiLevelType w:val="hybridMultilevel"/>
    <w:tmpl w:val="609E2188"/>
    <w:lvl w:ilvl="0" w:tplc="AFA013A4">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33A7512"/>
    <w:multiLevelType w:val="hybridMultilevel"/>
    <w:tmpl w:val="65D2C30C"/>
    <w:lvl w:ilvl="0" w:tplc="9C202448">
      <w:start w:val="1"/>
      <w:numFmt w:val="lowerRoman"/>
      <w:lvlText w:val="%1)"/>
      <w:lvlJc w:val="left"/>
      <w:pPr>
        <w:ind w:left="1080" w:hanging="720"/>
      </w:pPr>
      <w:rPr>
        <w:rFonts w:hint="default"/>
        <w:color w:val="575B5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92312B"/>
    <w:multiLevelType w:val="hybridMultilevel"/>
    <w:tmpl w:val="13085654"/>
    <w:lvl w:ilvl="0" w:tplc="4AF89F04">
      <w:start w:val="1"/>
      <w:numFmt w:val="lowerLetter"/>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3FDF04C1"/>
    <w:multiLevelType w:val="hybridMultilevel"/>
    <w:tmpl w:val="454CF7D8"/>
    <w:lvl w:ilvl="0" w:tplc="81F64E2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5619DD"/>
    <w:multiLevelType w:val="hybridMultilevel"/>
    <w:tmpl w:val="92809FC4"/>
    <w:lvl w:ilvl="0" w:tplc="E44A8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37319A"/>
    <w:multiLevelType w:val="hybridMultilevel"/>
    <w:tmpl w:val="698228AA"/>
    <w:lvl w:ilvl="0" w:tplc="6C86F336">
      <w:start w:val="1"/>
      <w:numFmt w:val="lowerLetter"/>
      <w:lvlText w:val="(%1)"/>
      <w:lvlJc w:val="left"/>
      <w:pPr>
        <w:ind w:left="454"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1891076"/>
    <w:multiLevelType w:val="hybridMultilevel"/>
    <w:tmpl w:val="EA30E45E"/>
    <w:lvl w:ilvl="0" w:tplc="739A687A">
      <w:start w:val="4"/>
      <w:numFmt w:val="lowerLetter"/>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387752C"/>
    <w:multiLevelType w:val="hybridMultilevel"/>
    <w:tmpl w:val="227C61C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nsid w:val="6518037A"/>
    <w:multiLevelType w:val="hybridMultilevel"/>
    <w:tmpl w:val="F0BE2C0E"/>
    <w:lvl w:ilvl="0" w:tplc="BEFA0D48">
      <w:start w:val="1"/>
      <w:numFmt w:val="lowerRoman"/>
      <w:lvlText w:val="%1)"/>
      <w:lvlJc w:val="left"/>
      <w:pPr>
        <w:ind w:left="1620" w:hanging="720"/>
      </w:pPr>
      <w:rPr>
        <w:rFonts w:hint="default"/>
        <w:color w:val="575B5D"/>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6D564700"/>
    <w:multiLevelType w:val="hybridMultilevel"/>
    <w:tmpl w:val="27AA2F14"/>
    <w:lvl w:ilvl="0" w:tplc="D8FCE04E">
      <w:start w:val="1"/>
      <w:numFmt w:val="decimal"/>
      <w:lvlText w:val="%1"/>
      <w:lvlJc w:val="center"/>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11"/>
  </w:num>
  <w:num w:numId="6">
    <w:abstractNumId w:val="9"/>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2"/>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5C7B62"/>
    <w:rsid w:val="00015934"/>
    <w:rsid w:val="00026C95"/>
    <w:rsid w:val="000408BB"/>
    <w:rsid w:val="00047390"/>
    <w:rsid w:val="00063EFE"/>
    <w:rsid w:val="00065DE0"/>
    <w:rsid w:val="00084F48"/>
    <w:rsid w:val="00093ED6"/>
    <w:rsid w:val="00097B46"/>
    <w:rsid w:val="000A280B"/>
    <w:rsid w:val="000B213C"/>
    <w:rsid w:val="000B7393"/>
    <w:rsid w:val="000C23E2"/>
    <w:rsid w:val="000C5E7F"/>
    <w:rsid w:val="000D15DE"/>
    <w:rsid w:val="000D2F48"/>
    <w:rsid w:val="000E54D9"/>
    <w:rsid w:val="000E635D"/>
    <w:rsid w:val="000F671B"/>
    <w:rsid w:val="001162A7"/>
    <w:rsid w:val="00123A2C"/>
    <w:rsid w:val="00124040"/>
    <w:rsid w:val="001363AB"/>
    <w:rsid w:val="00140A6A"/>
    <w:rsid w:val="001415F2"/>
    <w:rsid w:val="00144B8F"/>
    <w:rsid w:val="00145461"/>
    <w:rsid w:val="001753A6"/>
    <w:rsid w:val="00187EE4"/>
    <w:rsid w:val="001A48AE"/>
    <w:rsid w:val="001C492F"/>
    <w:rsid w:val="001C7668"/>
    <w:rsid w:val="001D34B7"/>
    <w:rsid w:val="001E257D"/>
    <w:rsid w:val="001F03A2"/>
    <w:rsid w:val="001F1C4E"/>
    <w:rsid w:val="002221EC"/>
    <w:rsid w:val="00223219"/>
    <w:rsid w:val="00227019"/>
    <w:rsid w:val="00245DCB"/>
    <w:rsid w:val="0026416C"/>
    <w:rsid w:val="00277E79"/>
    <w:rsid w:val="00294D2B"/>
    <w:rsid w:val="002C65F5"/>
    <w:rsid w:val="002D697C"/>
    <w:rsid w:val="002E1022"/>
    <w:rsid w:val="002F01BF"/>
    <w:rsid w:val="002F2D22"/>
    <w:rsid w:val="00301033"/>
    <w:rsid w:val="00317DE9"/>
    <w:rsid w:val="00321EF0"/>
    <w:rsid w:val="00330C10"/>
    <w:rsid w:val="00347FB7"/>
    <w:rsid w:val="003736AC"/>
    <w:rsid w:val="00385F09"/>
    <w:rsid w:val="00393622"/>
    <w:rsid w:val="003A69B6"/>
    <w:rsid w:val="003B4542"/>
    <w:rsid w:val="003B45DE"/>
    <w:rsid w:val="003C08F0"/>
    <w:rsid w:val="003C0E9C"/>
    <w:rsid w:val="003D2038"/>
    <w:rsid w:val="003E1E57"/>
    <w:rsid w:val="00407E84"/>
    <w:rsid w:val="004227F8"/>
    <w:rsid w:val="00443832"/>
    <w:rsid w:val="00467E21"/>
    <w:rsid w:val="00475545"/>
    <w:rsid w:val="00475938"/>
    <w:rsid w:val="00487EDF"/>
    <w:rsid w:val="004A0D43"/>
    <w:rsid w:val="004E65E4"/>
    <w:rsid w:val="00507A46"/>
    <w:rsid w:val="0051595A"/>
    <w:rsid w:val="00516423"/>
    <w:rsid w:val="00517A2B"/>
    <w:rsid w:val="00523A4D"/>
    <w:rsid w:val="00534BCC"/>
    <w:rsid w:val="005614C5"/>
    <w:rsid w:val="00575E14"/>
    <w:rsid w:val="00592156"/>
    <w:rsid w:val="005B3302"/>
    <w:rsid w:val="005C5E26"/>
    <w:rsid w:val="005C7B62"/>
    <w:rsid w:val="005D69DB"/>
    <w:rsid w:val="005E4DD8"/>
    <w:rsid w:val="005F6133"/>
    <w:rsid w:val="00610381"/>
    <w:rsid w:val="006177FD"/>
    <w:rsid w:val="006374C1"/>
    <w:rsid w:val="00652A09"/>
    <w:rsid w:val="00670FE1"/>
    <w:rsid w:val="00671BB8"/>
    <w:rsid w:val="00677DC8"/>
    <w:rsid w:val="006B6B8E"/>
    <w:rsid w:val="006C1EE1"/>
    <w:rsid w:val="006D7736"/>
    <w:rsid w:val="006E5C4C"/>
    <w:rsid w:val="00711072"/>
    <w:rsid w:val="00714595"/>
    <w:rsid w:val="00721540"/>
    <w:rsid w:val="0073221F"/>
    <w:rsid w:val="0074639B"/>
    <w:rsid w:val="007609B5"/>
    <w:rsid w:val="0078041E"/>
    <w:rsid w:val="00786A3D"/>
    <w:rsid w:val="007A06A2"/>
    <w:rsid w:val="007B7315"/>
    <w:rsid w:val="00800494"/>
    <w:rsid w:val="008107A2"/>
    <w:rsid w:val="008169E1"/>
    <w:rsid w:val="00821637"/>
    <w:rsid w:val="00837780"/>
    <w:rsid w:val="00844BF6"/>
    <w:rsid w:val="00852CC5"/>
    <w:rsid w:val="008614D1"/>
    <w:rsid w:val="00883A2B"/>
    <w:rsid w:val="00890A31"/>
    <w:rsid w:val="008F492C"/>
    <w:rsid w:val="008F7157"/>
    <w:rsid w:val="0091273E"/>
    <w:rsid w:val="00934FB0"/>
    <w:rsid w:val="00936B8D"/>
    <w:rsid w:val="00937041"/>
    <w:rsid w:val="00951E49"/>
    <w:rsid w:val="00970FF7"/>
    <w:rsid w:val="00994B1F"/>
    <w:rsid w:val="009B77D4"/>
    <w:rsid w:val="009F5053"/>
    <w:rsid w:val="00A074B0"/>
    <w:rsid w:val="00A25FB7"/>
    <w:rsid w:val="00A2797A"/>
    <w:rsid w:val="00A3122F"/>
    <w:rsid w:val="00A51D1B"/>
    <w:rsid w:val="00A53CF5"/>
    <w:rsid w:val="00A56025"/>
    <w:rsid w:val="00A81472"/>
    <w:rsid w:val="00A9730A"/>
    <w:rsid w:val="00AC1FE0"/>
    <w:rsid w:val="00AC2377"/>
    <w:rsid w:val="00AC59F9"/>
    <w:rsid w:val="00AC7F18"/>
    <w:rsid w:val="00AC7F72"/>
    <w:rsid w:val="00AD66F6"/>
    <w:rsid w:val="00AE38BE"/>
    <w:rsid w:val="00B10259"/>
    <w:rsid w:val="00B361D2"/>
    <w:rsid w:val="00B4017E"/>
    <w:rsid w:val="00B43230"/>
    <w:rsid w:val="00B50150"/>
    <w:rsid w:val="00B526B6"/>
    <w:rsid w:val="00B56A4A"/>
    <w:rsid w:val="00B76227"/>
    <w:rsid w:val="00B83950"/>
    <w:rsid w:val="00B94047"/>
    <w:rsid w:val="00BB1C67"/>
    <w:rsid w:val="00BB5725"/>
    <w:rsid w:val="00BC3840"/>
    <w:rsid w:val="00BF27E5"/>
    <w:rsid w:val="00BF6171"/>
    <w:rsid w:val="00C00E5E"/>
    <w:rsid w:val="00C41566"/>
    <w:rsid w:val="00C47168"/>
    <w:rsid w:val="00C553D1"/>
    <w:rsid w:val="00C66366"/>
    <w:rsid w:val="00C711F6"/>
    <w:rsid w:val="00C77BD9"/>
    <w:rsid w:val="00C82CE0"/>
    <w:rsid w:val="00CA760A"/>
    <w:rsid w:val="00CB0978"/>
    <w:rsid w:val="00CB7BC0"/>
    <w:rsid w:val="00CD1AC9"/>
    <w:rsid w:val="00CF4C16"/>
    <w:rsid w:val="00D05B44"/>
    <w:rsid w:val="00D14B17"/>
    <w:rsid w:val="00D4517E"/>
    <w:rsid w:val="00D72E67"/>
    <w:rsid w:val="00D73DB9"/>
    <w:rsid w:val="00D74144"/>
    <w:rsid w:val="00D845B3"/>
    <w:rsid w:val="00DA308A"/>
    <w:rsid w:val="00DB31E5"/>
    <w:rsid w:val="00DB7198"/>
    <w:rsid w:val="00DE4346"/>
    <w:rsid w:val="00DF7EE8"/>
    <w:rsid w:val="00E33A83"/>
    <w:rsid w:val="00E447F8"/>
    <w:rsid w:val="00E452DF"/>
    <w:rsid w:val="00E54D68"/>
    <w:rsid w:val="00E56A11"/>
    <w:rsid w:val="00E57339"/>
    <w:rsid w:val="00E641F7"/>
    <w:rsid w:val="00E64FD5"/>
    <w:rsid w:val="00E8582E"/>
    <w:rsid w:val="00E9496D"/>
    <w:rsid w:val="00EB72CB"/>
    <w:rsid w:val="00EC5CB0"/>
    <w:rsid w:val="00ED2DF8"/>
    <w:rsid w:val="00ED6E63"/>
    <w:rsid w:val="00EF1C0C"/>
    <w:rsid w:val="00F21E1F"/>
    <w:rsid w:val="00F25F4B"/>
    <w:rsid w:val="00F60C14"/>
    <w:rsid w:val="00F67582"/>
    <w:rsid w:val="00F82BC4"/>
    <w:rsid w:val="00F83249"/>
    <w:rsid w:val="00F9053A"/>
    <w:rsid w:val="00FB6E0B"/>
    <w:rsid w:val="00FE1551"/>
    <w:rsid w:val="00FE68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F6"/>
  </w:style>
  <w:style w:type="paragraph" w:styleId="Heading1">
    <w:name w:val="heading 1"/>
    <w:basedOn w:val="Normal"/>
    <w:next w:val="Normal"/>
    <w:link w:val="Heading1Char"/>
    <w:qFormat/>
    <w:rsid w:val="005C7B62"/>
    <w:pPr>
      <w:keepNext/>
      <w:spacing w:after="0" w:line="240" w:lineRule="auto"/>
      <w:jc w:val="center"/>
      <w:outlineLvl w:val="0"/>
    </w:pPr>
    <w:rPr>
      <w:rFonts w:ascii="Tahoma" w:eastAsia="Times New Roman" w:hAnsi="Tahoma" w:cs="Tahoma"/>
      <w:b/>
      <w:sz w:val="24"/>
      <w:szCs w:val="24"/>
      <w:lang w:bidi="ar-SA"/>
    </w:rPr>
  </w:style>
  <w:style w:type="paragraph" w:styleId="Heading5">
    <w:name w:val="heading 5"/>
    <w:basedOn w:val="Normal"/>
    <w:next w:val="Normal"/>
    <w:link w:val="Heading5Char"/>
    <w:uiPriority w:val="9"/>
    <w:semiHidden/>
    <w:unhideWhenUsed/>
    <w:qFormat/>
    <w:rsid w:val="00F21E1F"/>
    <w:pPr>
      <w:keepNext/>
      <w:keepLines/>
      <w:spacing w:before="200" w:after="0"/>
      <w:outlineLvl w:val="4"/>
    </w:pPr>
    <w:rPr>
      <w:rFonts w:asciiTheme="majorHAnsi" w:eastAsiaTheme="majorEastAsia" w:hAnsiTheme="majorHAnsi" w:cstheme="majorBidi"/>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B62"/>
    <w:rPr>
      <w:rFonts w:ascii="Tahoma" w:eastAsia="Times New Roman" w:hAnsi="Tahoma" w:cs="Tahoma"/>
      <w:b/>
      <w:sz w:val="24"/>
      <w:szCs w:val="24"/>
      <w:lang w:bidi="ar-SA"/>
    </w:rPr>
  </w:style>
  <w:style w:type="paragraph" w:styleId="NoSpacing">
    <w:name w:val="No Spacing"/>
    <w:link w:val="NoSpacingChar"/>
    <w:uiPriority w:val="1"/>
    <w:qFormat/>
    <w:rsid w:val="005C7B62"/>
    <w:pPr>
      <w:spacing w:after="0" w:line="240" w:lineRule="auto"/>
    </w:pPr>
    <w:rPr>
      <w:rFonts w:eastAsiaTheme="minorHAnsi"/>
      <w:szCs w:val="22"/>
      <w:lang w:val="en-IN" w:bidi="ar-SA"/>
    </w:rPr>
  </w:style>
  <w:style w:type="character" w:customStyle="1" w:styleId="PlainTextChar1">
    <w:name w:val="Plain Text Char1"/>
    <w:aliases w:val="Char Char,Char Char Char Char Char Char,Char Char Char Char Char1,Plain Text1 Char2,Char1 Char Char,Plain Text1 Char1 Char,Plain Text1 Char Char Char Char,Plain Text1 Char Char1 Char,Char1 Char1,Plain Text1 Char Char Char1"/>
    <w:basedOn w:val="DefaultParagraphFont"/>
    <w:link w:val="PlainText"/>
    <w:locked/>
    <w:rsid w:val="00B76227"/>
    <w:rPr>
      <w:rFonts w:ascii="Courier New" w:eastAsia="Times New Roman" w:hAnsi="Courier New" w:cs="Times New Roman"/>
      <w:sz w:val="20"/>
    </w:rPr>
  </w:style>
  <w:style w:type="paragraph" w:styleId="PlainText">
    <w:name w:val="Plain Text"/>
    <w:aliases w:val="Char,Char Char Char Char Char,Char Char Char Char,Plain Text1,Char1 Char,Plain Text1 Char1,Plain Text1 Char Char Char,Plain Text1 Char Char1,Char1,Plain Text1 Char Char,Plain Text1 Char"/>
    <w:basedOn w:val="Normal"/>
    <w:link w:val="PlainTextChar1"/>
    <w:unhideWhenUsed/>
    <w:rsid w:val="00B76227"/>
    <w:pPr>
      <w:spacing w:after="0" w:line="240" w:lineRule="auto"/>
    </w:pPr>
    <w:rPr>
      <w:rFonts w:ascii="Courier New" w:eastAsia="Times New Roman" w:hAnsi="Courier New" w:cs="Times New Roman"/>
      <w:sz w:val="20"/>
    </w:rPr>
  </w:style>
  <w:style w:type="character" w:customStyle="1" w:styleId="PlainTextChar">
    <w:name w:val="Plain Text Char"/>
    <w:basedOn w:val="DefaultParagraphFont"/>
    <w:link w:val="PlainText"/>
    <w:uiPriority w:val="99"/>
    <w:semiHidden/>
    <w:rsid w:val="00B76227"/>
    <w:rPr>
      <w:rFonts w:ascii="Consolas" w:hAnsi="Consolas" w:cs="Mangal"/>
      <w:sz w:val="21"/>
      <w:szCs w:val="19"/>
    </w:rPr>
  </w:style>
  <w:style w:type="paragraph" w:styleId="BodyTextIndent2">
    <w:name w:val="Body Text Indent 2"/>
    <w:basedOn w:val="Normal"/>
    <w:link w:val="BodyTextIndent2Char"/>
    <w:uiPriority w:val="99"/>
    <w:semiHidden/>
    <w:unhideWhenUsed/>
    <w:rsid w:val="00093ED6"/>
    <w:pPr>
      <w:spacing w:after="120" w:line="480" w:lineRule="auto"/>
      <w:ind w:left="283"/>
    </w:pPr>
    <w:rPr>
      <w:rFonts w:ascii="Calibri" w:eastAsia="Calibri" w:hAnsi="Calibri" w:cs="Times New Roman"/>
      <w:szCs w:val="22"/>
      <w:lang w:val="en-IN" w:bidi="ar-SA"/>
    </w:rPr>
  </w:style>
  <w:style w:type="character" w:customStyle="1" w:styleId="BodyTextIndent2Char">
    <w:name w:val="Body Text Indent 2 Char"/>
    <w:basedOn w:val="DefaultParagraphFont"/>
    <w:link w:val="BodyTextIndent2"/>
    <w:uiPriority w:val="99"/>
    <w:semiHidden/>
    <w:rsid w:val="00093ED6"/>
    <w:rPr>
      <w:rFonts w:ascii="Calibri" w:eastAsia="Calibri" w:hAnsi="Calibri" w:cs="Times New Roman"/>
      <w:szCs w:val="22"/>
      <w:lang w:val="en-IN" w:bidi="ar-SA"/>
    </w:rPr>
  </w:style>
  <w:style w:type="character" w:customStyle="1" w:styleId="NoSpacingChar">
    <w:name w:val="No Spacing Char"/>
    <w:basedOn w:val="DefaultParagraphFont"/>
    <w:link w:val="NoSpacing"/>
    <w:uiPriority w:val="1"/>
    <w:locked/>
    <w:rsid w:val="00093ED6"/>
    <w:rPr>
      <w:rFonts w:eastAsiaTheme="minorHAnsi"/>
      <w:szCs w:val="22"/>
      <w:lang w:val="en-IN" w:bidi="ar-SA"/>
    </w:rPr>
  </w:style>
  <w:style w:type="paragraph" w:styleId="ListParagraph">
    <w:name w:val="List Paragraph"/>
    <w:aliases w:val="Paragraph,O5,Para_sk,List Paragraph1,List Paragraph (numbered (a)),Resume Title,List Paragraph2,WS5,Citation List,List Paragraph Char Char,Bullet 1,Number_1,SGLText List Paragraph,new,lp1,Normal Sentence,Colorful List - Accent 11,ListPar1"/>
    <w:basedOn w:val="Normal"/>
    <w:link w:val="ListParagraphChar"/>
    <w:uiPriority w:val="34"/>
    <w:qFormat/>
    <w:rsid w:val="00093ED6"/>
    <w:pPr>
      <w:ind w:left="720"/>
      <w:contextualSpacing/>
    </w:pPr>
    <w:rPr>
      <w:lang w:val="en-IN" w:eastAsia="en-IN"/>
    </w:rPr>
  </w:style>
  <w:style w:type="paragraph" w:customStyle="1" w:styleId="Default">
    <w:name w:val="Default"/>
    <w:rsid w:val="00093ED6"/>
    <w:pPr>
      <w:autoSpaceDE w:val="0"/>
      <w:autoSpaceDN w:val="0"/>
      <w:adjustRightInd w:val="0"/>
      <w:spacing w:after="0" w:line="240" w:lineRule="auto"/>
    </w:pPr>
    <w:rPr>
      <w:rFonts w:ascii="Times New Roman" w:hAnsi="Times New Roman" w:cs="Times New Roman"/>
      <w:color w:val="000000"/>
      <w:sz w:val="24"/>
      <w:szCs w:val="24"/>
      <w:lang w:eastAsia="en-IN"/>
    </w:rPr>
  </w:style>
  <w:style w:type="character" w:customStyle="1" w:styleId="ListParagraphChar">
    <w:name w:val="List Paragraph Char"/>
    <w:aliases w:val="Paragraph Char,O5 Char,Para_sk Char,List Paragraph1 Char,List Paragraph (numbered (a)) Char,Resume Title Char,List Paragraph2 Char,WS5 Char,Citation List Char,List Paragraph Char Char Char,Bullet 1 Char,Number_1 Char,new Char,lp1 Char"/>
    <w:link w:val="ListParagraph"/>
    <w:uiPriority w:val="34"/>
    <w:qFormat/>
    <w:locked/>
    <w:rsid w:val="00E57339"/>
    <w:rPr>
      <w:lang w:val="en-IN" w:eastAsia="en-IN"/>
    </w:rPr>
  </w:style>
  <w:style w:type="character" w:styleId="Strong">
    <w:name w:val="Strong"/>
    <w:basedOn w:val="DefaultParagraphFont"/>
    <w:uiPriority w:val="22"/>
    <w:qFormat/>
    <w:rsid w:val="00E57339"/>
    <w:rPr>
      <w:b/>
      <w:bCs/>
    </w:rPr>
  </w:style>
  <w:style w:type="character" w:styleId="Hyperlink">
    <w:name w:val="Hyperlink"/>
    <w:basedOn w:val="DefaultParagraphFont"/>
    <w:uiPriority w:val="99"/>
    <w:unhideWhenUsed/>
    <w:rsid w:val="00E57339"/>
    <w:rPr>
      <w:color w:val="0000FF"/>
      <w:u w:val="single"/>
    </w:rPr>
  </w:style>
  <w:style w:type="character" w:customStyle="1" w:styleId="Heading5Char">
    <w:name w:val="Heading 5 Char"/>
    <w:basedOn w:val="DefaultParagraphFont"/>
    <w:link w:val="Heading5"/>
    <w:uiPriority w:val="9"/>
    <w:semiHidden/>
    <w:rsid w:val="00F21E1F"/>
    <w:rPr>
      <w:rFonts w:asciiTheme="majorHAnsi" w:eastAsiaTheme="majorEastAsia" w:hAnsiTheme="majorHAnsi" w:cstheme="majorBidi"/>
      <w:color w:val="243F60" w:themeColor="accent1" w:themeShade="7F"/>
      <w:szCs w:val="22"/>
      <w:lang w:bidi="ar-SA"/>
    </w:rPr>
  </w:style>
  <w:style w:type="table" w:styleId="TableGrid">
    <w:name w:val="Table Grid"/>
    <w:basedOn w:val="TableNormal"/>
    <w:uiPriority w:val="59"/>
    <w:rsid w:val="00F21E1F"/>
    <w:pPr>
      <w:spacing w:after="0" w:line="240" w:lineRule="auto"/>
    </w:pPr>
    <w:rPr>
      <w:rFonts w:eastAsiaTheme="minorHAnsi"/>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5083819420825065226ydpc53db2a3msonormal">
    <w:name w:val="m_5083819420825065226ydpc53db2a3msonormal"/>
    <w:basedOn w:val="Normal"/>
    <w:rsid w:val="00227019"/>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464011394">
      <w:bodyDiv w:val="1"/>
      <w:marLeft w:val="0"/>
      <w:marRight w:val="0"/>
      <w:marTop w:val="0"/>
      <w:marBottom w:val="0"/>
      <w:divBdr>
        <w:top w:val="none" w:sz="0" w:space="0" w:color="auto"/>
        <w:left w:val="none" w:sz="0" w:space="0" w:color="auto"/>
        <w:bottom w:val="none" w:sz="0" w:space="0" w:color="auto"/>
        <w:right w:val="none" w:sz="0" w:space="0" w:color="auto"/>
      </w:divBdr>
    </w:div>
    <w:div w:id="484467019">
      <w:bodyDiv w:val="1"/>
      <w:marLeft w:val="0"/>
      <w:marRight w:val="0"/>
      <w:marTop w:val="0"/>
      <w:marBottom w:val="0"/>
      <w:divBdr>
        <w:top w:val="none" w:sz="0" w:space="0" w:color="auto"/>
        <w:left w:val="none" w:sz="0" w:space="0" w:color="auto"/>
        <w:bottom w:val="none" w:sz="0" w:space="0" w:color="auto"/>
        <w:right w:val="none" w:sz="0" w:space="0" w:color="auto"/>
      </w:divBdr>
    </w:div>
    <w:div w:id="558515259">
      <w:bodyDiv w:val="1"/>
      <w:marLeft w:val="0"/>
      <w:marRight w:val="0"/>
      <w:marTop w:val="0"/>
      <w:marBottom w:val="0"/>
      <w:divBdr>
        <w:top w:val="none" w:sz="0" w:space="0" w:color="auto"/>
        <w:left w:val="none" w:sz="0" w:space="0" w:color="auto"/>
        <w:bottom w:val="none" w:sz="0" w:space="0" w:color="auto"/>
        <w:right w:val="none" w:sz="0" w:space="0" w:color="auto"/>
      </w:divBdr>
    </w:div>
    <w:div w:id="722411549">
      <w:bodyDiv w:val="1"/>
      <w:marLeft w:val="0"/>
      <w:marRight w:val="0"/>
      <w:marTop w:val="0"/>
      <w:marBottom w:val="0"/>
      <w:divBdr>
        <w:top w:val="none" w:sz="0" w:space="0" w:color="auto"/>
        <w:left w:val="none" w:sz="0" w:space="0" w:color="auto"/>
        <w:bottom w:val="none" w:sz="0" w:space="0" w:color="auto"/>
        <w:right w:val="none" w:sz="0" w:space="0" w:color="auto"/>
      </w:divBdr>
    </w:div>
    <w:div w:id="865869423">
      <w:bodyDiv w:val="1"/>
      <w:marLeft w:val="0"/>
      <w:marRight w:val="0"/>
      <w:marTop w:val="0"/>
      <w:marBottom w:val="0"/>
      <w:divBdr>
        <w:top w:val="none" w:sz="0" w:space="0" w:color="auto"/>
        <w:left w:val="none" w:sz="0" w:space="0" w:color="auto"/>
        <w:bottom w:val="none" w:sz="0" w:space="0" w:color="auto"/>
        <w:right w:val="none" w:sz="0" w:space="0" w:color="auto"/>
      </w:divBdr>
    </w:div>
    <w:div w:id="1108694838">
      <w:bodyDiv w:val="1"/>
      <w:marLeft w:val="0"/>
      <w:marRight w:val="0"/>
      <w:marTop w:val="0"/>
      <w:marBottom w:val="0"/>
      <w:divBdr>
        <w:top w:val="none" w:sz="0" w:space="0" w:color="auto"/>
        <w:left w:val="none" w:sz="0" w:space="0" w:color="auto"/>
        <w:bottom w:val="none" w:sz="0" w:space="0" w:color="auto"/>
        <w:right w:val="none" w:sz="0" w:space="0" w:color="auto"/>
      </w:divBdr>
    </w:div>
    <w:div w:id="1180655762">
      <w:bodyDiv w:val="1"/>
      <w:marLeft w:val="0"/>
      <w:marRight w:val="0"/>
      <w:marTop w:val="0"/>
      <w:marBottom w:val="0"/>
      <w:divBdr>
        <w:top w:val="none" w:sz="0" w:space="0" w:color="auto"/>
        <w:left w:val="none" w:sz="0" w:space="0" w:color="auto"/>
        <w:bottom w:val="none" w:sz="0" w:space="0" w:color="auto"/>
        <w:right w:val="none" w:sz="0" w:space="0" w:color="auto"/>
      </w:divBdr>
    </w:div>
    <w:div w:id="208752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 Mishra</dc:creator>
  <cp:keywords/>
  <dc:description/>
  <cp:lastModifiedBy>Admin</cp:lastModifiedBy>
  <cp:revision>134</cp:revision>
  <cp:lastPrinted>2018-03-09T09:49:00Z</cp:lastPrinted>
  <dcterms:created xsi:type="dcterms:W3CDTF">2016-07-27T05:24:00Z</dcterms:created>
  <dcterms:modified xsi:type="dcterms:W3CDTF">2019-11-29T09:00:00Z</dcterms:modified>
</cp:coreProperties>
</file>