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F79" w:rsidRPr="00F360B5" w:rsidRDefault="004C3F79" w:rsidP="004C3F79">
      <w:pPr>
        <w:tabs>
          <w:tab w:val="left" w:pos="567"/>
        </w:tabs>
        <w:autoSpaceDE w:val="0"/>
        <w:autoSpaceDN w:val="0"/>
        <w:adjustRightInd w:val="0"/>
        <w:ind w:left="-180"/>
        <w:jc w:val="center"/>
        <w:rPr>
          <w:rFonts w:ascii="Mangal" w:hAnsi="Mangal"/>
        </w:rPr>
      </w:pPr>
      <w:r w:rsidRPr="00F360B5">
        <w:rPr>
          <w:rFonts w:ascii="Mangal" w:hAnsi="Mangal"/>
          <w:cs/>
        </w:rPr>
        <w:t>भारत सरकार</w:t>
      </w:r>
    </w:p>
    <w:p w:rsidR="004C3F79" w:rsidRPr="00F360B5" w:rsidRDefault="004C3F79" w:rsidP="004C3F79">
      <w:pPr>
        <w:tabs>
          <w:tab w:val="left" w:pos="567"/>
        </w:tabs>
        <w:autoSpaceDE w:val="0"/>
        <w:autoSpaceDN w:val="0"/>
        <w:adjustRightInd w:val="0"/>
        <w:ind w:left="-180"/>
        <w:jc w:val="center"/>
        <w:rPr>
          <w:rFonts w:ascii="Mangal" w:hAnsi="Mangal"/>
        </w:rPr>
      </w:pPr>
      <w:r w:rsidRPr="00F360B5">
        <w:rPr>
          <w:rFonts w:ascii="Mangal" w:hAnsi="Mangal"/>
          <w:cs/>
        </w:rPr>
        <w:t>मानव संसाधन विकास मंत्रालय</w:t>
      </w:r>
    </w:p>
    <w:p w:rsidR="004C3F79" w:rsidRPr="00241444" w:rsidRDefault="004C3F79" w:rsidP="004C3F79">
      <w:pPr>
        <w:tabs>
          <w:tab w:val="left" w:pos="567"/>
        </w:tabs>
        <w:autoSpaceDE w:val="0"/>
        <w:autoSpaceDN w:val="0"/>
        <w:adjustRightInd w:val="0"/>
        <w:ind w:left="-180"/>
        <w:jc w:val="center"/>
        <w:rPr>
          <w:rFonts w:ascii="Mangal" w:hAnsi="Mangal" w:hint="cs"/>
          <w:cs/>
        </w:rPr>
      </w:pPr>
      <w:r>
        <w:rPr>
          <w:rFonts w:ascii="Mangal" w:hAnsi="Mangal" w:hint="cs"/>
          <w:cs/>
        </w:rPr>
        <w:t>स्‍कूल शिक्षा और साक्षरता विभाग</w:t>
      </w:r>
    </w:p>
    <w:p w:rsidR="004C3F79" w:rsidRPr="00F360B5" w:rsidRDefault="004C3F79" w:rsidP="004C3F79">
      <w:pPr>
        <w:tabs>
          <w:tab w:val="left" w:pos="567"/>
        </w:tabs>
        <w:autoSpaceDE w:val="0"/>
        <w:autoSpaceDN w:val="0"/>
        <w:adjustRightInd w:val="0"/>
        <w:ind w:left="-180"/>
        <w:jc w:val="center"/>
        <w:rPr>
          <w:rFonts w:ascii="Mangal" w:hAnsi="Mangal"/>
          <w:b/>
          <w:bCs/>
          <w:cs/>
        </w:rPr>
      </w:pPr>
      <w:r>
        <w:rPr>
          <w:rFonts w:ascii="Mangal" w:hAnsi="Mangal"/>
          <w:b/>
          <w:bCs/>
          <w:cs/>
        </w:rPr>
        <w:t>राज्‍य</w:t>
      </w:r>
      <w:r>
        <w:rPr>
          <w:rFonts w:ascii="Mangal" w:hAnsi="Mangal" w:hint="cs"/>
          <w:cs/>
        </w:rPr>
        <w:t xml:space="preserve"> </w:t>
      </w:r>
      <w:r w:rsidRPr="00F360B5">
        <w:rPr>
          <w:rFonts w:ascii="Mangal" w:hAnsi="Mangal"/>
          <w:b/>
          <w:bCs/>
          <w:cs/>
        </w:rPr>
        <w:t>सभा</w:t>
      </w:r>
    </w:p>
    <w:p w:rsidR="004C3F79" w:rsidRPr="00F360B5" w:rsidRDefault="004C3F79" w:rsidP="004C3F79">
      <w:pPr>
        <w:tabs>
          <w:tab w:val="left" w:pos="567"/>
        </w:tabs>
        <w:autoSpaceDE w:val="0"/>
        <w:autoSpaceDN w:val="0"/>
        <w:adjustRightInd w:val="0"/>
        <w:ind w:left="-180"/>
        <w:jc w:val="center"/>
        <w:rPr>
          <w:rFonts w:ascii="Mangal" w:hAnsi="Mangal"/>
        </w:rPr>
      </w:pPr>
      <w:r w:rsidRPr="00F360B5">
        <w:rPr>
          <w:rFonts w:ascii="Mangal" w:hAnsi="Mangal"/>
          <w:cs/>
        </w:rPr>
        <w:t xml:space="preserve">अतारांकित प्रश्न संख्या : </w:t>
      </w:r>
      <w:r>
        <w:rPr>
          <w:rFonts w:ascii="Mangal" w:hAnsi="Mangal"/>
        </w:rPr>
        <w:t>2773</w:t>
      </w:r>
    </w:p>
    <w:p w:rsidR="004C3F79" w:rsidRDefault="004C3F79" w:rsidP="004C3F79">
      <w:pPr>
        <w:tabs>
          <w:tab w:val="left" w:pos="567"/>
        </w:tabs>
        <w:autoSpaceDE w:val="0"/>
        <w:autoSpaceDN w:val="0"/>
        <w:adjustRightInd w:val="0"/>
        <w:ind w:left="-180"/>
        <w:jc w:val="center"/>
        <w:rPr>
          <w:rFonts w:ascii="Mangal" w:hAnsi="Mangal" w:hint="cs"/>
        </w:rPr>
      </w:pPr>
      <w:r w:rsidRPr="00F360B5">
        <w:rPr>
          <w:rFonts w:ascii="Mangal" w:hAnsi="Mangal"/>
          <w:cs/>
        </w:rPr>
        <w:t xml:space="preserve">उत्तर देने की तिथि : </w:t>
      </w:r>
      <w:r>
        <w:rPr>
          <w:rFonts w:ascii="Mangal" w:hAnsi="Mangal"/>
        </w:rPr>
        <w:t>1</w:t>
      </w:r>
      <w:r>
        <w:rPr>
          <w:rFonts w:ascii="Mangal" w:hAnsi="Mangal"/>
          <w:cs/>
        </w:rPr>
        <w:t>2</w:t>
      </w:r>
      <w:r w:rsidRPr="00F360B5">
        <w:rPr>
          <w:rFonts w:ascii="Mangal" w:hAnsi="Mangal"/>
          <w:cs/>
        </w:rPr>
        <w:t>.1</w:t>
      </w:r>
      <w:r>
        <w:rPr>
          <w:rFonts w:ascii="Mangal" w:hAnsi="Mangal"/>
          <w:cs/>
        </w:rPr>
        <w:t>2</w:t>
      </w:r>
      <w:r w:rsidRPr="00F360B5">
        <w:rPr>
          <w:rFonts w:ascii="Mangal" w:hAnsi="Mangal"/>
          <w:cs/>
        </w:rPr>
        <w:t>.2019</w:t>
      </w:r>
    </w:p>
    <w:p w:rsidR="004C3F79" w:rsidRDefault="004C3F79" w:rsidP="004C3F79">
      <w:pPr>
        <w:tabs>
          <w:tab w:val="left" w:pos="567"/>
        </w:tabs>
        <w:autoSpaceDE w:val="0"/>
        <w:autoSpaceDN w:val="0"/>
        <w:adjustRightInd w:val="0"/>
        <w:ind w:left="-180"/>
        <w:jc w:val="center"/>
        <w:rPr>
          <w:rFonts w:ascii="Mangal" w:hAnsi="Mangal" w:hint="cs"/>
        </w:rPr>
      </w:pPr>
    </w:p>
    <w:p w:rsidR="004C3F79" w:rsidRDefault="004C3F79" w:rsidP="004C3F79">
      <w:pPr>
        <w:tabs>
          <w:tab w:val="left" w:pos="567"/>
        </w:tabs>
        <w:autoSpaceDE w:val="0"/>
        <w:autoSpaceDN w:val="0"/>
        <w:adjustRightInd w:val="0"/>
        <w:ind w:left="-180"/>
        <w:jc w:val="center"/>
        <w:rPr>
          <w:rFonts w:ascii="Mangal" w:hAnsi="Mangal" w:hint="cs"/>
          <w:b/>
          <w:bCs/>
        </w:rPr>
      </w:pPr>
      <w:r w:rsidRPr="00C15782">
        <w:rPr>
          <w:rFonts w:ascii="Mangal" w:hAnsi="Mangal"/>
          <w:b/>
          <w:bCs/>
          <w:cs/>
        </w:rPr>
        <w:t>महिलाओं की साक्षरता दर और सशक्तीकरण</w:t>
      </w:r>
    </w:p>
    <w:p w:rsidR="004C3F79" w:rsidRDefault="004C3F79" w:rsidP="004C3F79">
      <w:pPr>
        <w:tabs>
          <w:tab w:val="left" w:pos="567"/>
        </w:tabs>
        <w:autoSpaceDE w:val="0"/>
        <w:autoSpaceDN w:val="0"/>
        <w:adjustRightInd w:val="0"/>
        <w:ind w:left="-180"/>
        <w:rPr>
          <w:rFonts w:ascii="Mangal" w:hAnsi="Mangal" w:hint="cs"/>
        </w:rPr>
      </w:pPr>
      <w:r w:rsidRPr="00C15782">
        <w:rPr>
          <w:rFonts w:ascii="Mangal" w:hAnsi="Mangal"/>
          <w:cs/>
        </w:rPr>
        <w:t xml:space="preserve">2773. श्री संजय सिंहः </w:t>
      </w:r>
    </w:p>
    <w:p w:rsidR="004C3F79" w:rsidRDefault="004C3F79" w:rsidP="004C3F79">
      <w:pPr>
        <w:tabs>
          <w:tab w:val="left" w:pos="567"/>
        </w:tabs>
        <w:autoSpaceDE w:val="0"/>
        <w:autoSpaceDN w:val="0"/>
        <w:adjustRightInd w:val="0"/>
        <w:ind w:left="-180"/>
        <w:rPr>
          <w:rFonts w:ascii="Mangal" w:hAnsi="Mangal" w:hint="cs"/>
        </w:rPr>
      </w:pPr>
    </w:p>
    <w:p w:rsidR="004C3F79" w:rsidRDefault="004C3F79" w:rsidP="004C3F79">
      <w:pPr>
        <w:tabs>
          <w:tab w:val="left" w:pos="567"/>
        </w:tabs>
        <w:autoSpaceDE w:val="0"/>
        <w:autoSpaceDN w:val="0"/>
        <w:adjustRightInd w:val="0"/>
        <w:ind w:left="-180"/>
        <w:rPr>
          <w:rFonts w:ascii="Mangal" w:hAnsi="Mangal" w:hint="cs"/>
        </w:rPr>
      </w:pPr>
      <w:r>
        <w:rPr>
          <w:rFonts w:ascii="Mangal" w:hAnsi="Mangal" w:hint="cs"/>
          <w:cs/>
        </w:rPr>
        <w:tab/>
      </w:r>
      <w:r w:rsidRPr="00C15782">
        <w:rPr>
          <w:rFonts w:ascii="Mangal" w:hAnsi="Mangal"/>
          <w:cs/>
        </w:rPr>
        <w:t>क्या मानव संसाधन</w:t>
      </w:r>
      <w:r>
        <w:rPr>
          <w:rFonts w:ascii="Mangal" w:hAnsi="Mangal" w:hint="cs"/>
          <w:cs/>
        </w:rPr>
        <w:t xml:space="preserve"> </w:t>
      </w:r>
      <w:r w:rsidRPr="00C15782">
        <w:rPr>
          <w:rFonts w:ascii="Mangal" w:hAnsi="Mangal"/>
          <w:cs/>
        </w:rPr>
        <w:t>विकास मंत्री यह बताने की कृपा करेंगे किः</w:t>
      </w:r>
    </w:p>
    <w:p w:rsidR="004C3F79" w:rsidRPr="00C15782" w:rsidRDefault="004C3F79" w:rsidP="004C3F79">
      <w:pPr>
        <w:tabs>
          <w:tab w:val="left" w:pos="567"/>
        </w:tabs>
        <w:autoSpaceDE w:val="0"/>
        <w:autoSpaceDN w:val="0"/>
        <w:adjustRightInd w:val="0"/>
        <w:ind w:left="-180"/>
        <w:rPr>
          <w:rFonts w:ascii="Mangal" w:hAnsi="Mangal"/>
        </w:rPr>
      </w:pPr>
    </w:p>
    <w:p w:rsidR="004C3F79" w:rsidRPr="00C15782" w:rsidRDefault="004C3F79" w:rsidP="004C3F79">
      <w:pPr>
        <w:tabs>
          <w:tab w:val="left" w:pos="567"/>
        </w:tabs>
        <w:autoSpaceDE w:val="0"/>
        <w:autoSpaceDN w:val="0"/>
        <w:adjustRightInd w:val="0"/>
        <w:ind w:left="-180"/>
        <w:rPr>
          <w:rFonts w:ascii="Mangal" w:hAnsi="Mangal"/>
        </w:rPr>
      </w:pPr>
      <w:r w:rsidRPr="00C15782">
        <w:rPr>
          <w:rFonts w:ascii="Mangal" w:hAnsi="Mangal"/>
          <w:cs/>
        </w:rPr>
        <w:t xml:space="preserve">(क) </w:t>
      </w:r>
      <w:r>
        <w:rPr>
          <w:rFonts w:ascii="Mangal" w:hAnsi="Mangal" w:hint="cs"/>
          <w:cs/>
        </w:rPr>
        <w:tab/>
      </w:r>
      <w:r w:rsidRPr="00C15782">
        <w:rPr>
          <w:rFonts w:ascii="Mangal" w:hAnsi="Mangal"/>
          <w:cs/>
        </w:rPr>
        <w:t>ग्रामीण क्षेत्रों में</w:t>
      </w:r>
      <w:r w:rsidRPr="00C15782">
        <w:rPr>
          <w:rFonts w:ascii="Mangal" w:hAnsi="Mangal"/>
        </w:rPr>
        <w:t xml:space="preserve">, </w:t>
      </w:r>
      <w:r w:rsidRPr="00C15782">
        <w:rPr>
          <w:rFonts w:ascii="Mangal" w:hAnsi="Mangal"/>
          <w:cs/>
        </w:rPr>
        <w:t>विशेषतः महिलाओं में</w:t>
      </w:r>
      <w:r>
        <w:rPr>
          <w:rFonts w:ascii="Mangal" w:hAnsi="Mangal" w:hint="cs"/>
          <w:cs/>
        </w:rPr>
        <w:t xml:space="preserve"> </w:t>
      </w:r>
      <w:r w:rsidRPr="00C15782">
        <w:rPr>
          <w:rFonts w:ascii="Mangal" w:hAnsi="Mangal"/>
          <w:cs/>
        </w:rPr>
        <w:t>साक्षरता दर क्या है</w:t>
      </w:r>
      <w:r w:rsidRPr="00C15782">
        <w:rPr>
          <w:rFonts w:ascii="Mangal" w:hAnsi="Mangal"/>
        </w:rPr>
        <w:t xml:space="preserve">; </w:t>
      </w:r>
      <w:r w:rsidRPr="00C15782">
        <w:rPr>
          <w:rFonts w:ascii="Mangal" w:hAnsi="Mangal"/>
          <w:cs/>
        </w:rPr>
        <w:t>और</w:t>
      </w:r>
    </w:p>
    <w:p w:rsidR="004C3F79" w:rsidRPr="00C15782" w:rsidRDefault="004C3F79" w:rsidP="004C3F79">
      <w:pPr>
        <w:tabs>
          <w:tab w:val="left" w:pos="567"/>
        </w:tabs>
        <w:autoSpaceDE w:val="0"/>
        <w:autoSpaceDN w:val="0"/>
        <w:adjustRightInd w:val="0"/>
        <w:ind w:left="-180"/>
        <w:rPr>
          <w:rFonts w:ascii="Mangal" w:hAnsi="Mangal"/>
        </w:rPr>
      </w:pPr>
      <w:r w:rsidRPr="00C15782">
        <w:rPr>
          <w:rFonts w:ascii="Mangal" w:hAnsi="Mangal"/>
          <w:cs/>
        </w:rPr>
        <w:t xml:space="preserve">(ख) </w:t>
      </w:r>
      <w:r>
        <w:rPr>
          <w:rFonts w:ascii="Mangal" w:hAnsi="Mangal" w:hint="cs"/>
          <w:cs/>
        </w:rPr>
        <w:tab/>
      </w:r>
      <w:r w:rsidRPr="00C15782">
        <w:rPr>
          <w:rFonts w:ascii="Mangal" w:hAnsi="Mangal"/>
          <w:cs/>
        </w:rPr>
        <w:t>ग्रामीण क्षेत्रों में महिलाओं में साक्षरता</w:t>
      </w:r>
      <w:r>
        <w:rPr>
          <w:rFonts w:ascii="Mangal" w:hAnsi="Mangal" w:hint="cs"/>
          <w:cs/>
        </w:rPr>
        <w:t xml:space="preserve"> </w:t>
      </w:r>
      <w:r w:rsidRPr="00C15782">
        <w:rPr>
          <w:rFonts w:ascii="Mangal" w:hAnsi="Mangal"/>
          <w:cs/>
        </w:rPr>
        <w:t>दर सुनिश्चित करने और बढ़ाने के लिए सरकार</w:t>
      </w:r>
    </w:p>
    <w:p w:rsidR="004C3F79" w:rsidRDefault="004C3F79" w:rsidP="004C3F79">
      <w:pPr>
        <w:tabs>
          <w:tab w:val="left" w:pos="567"/>
        </w:tabs>
        <w:autoSpaceDE w:val="0"/>
        <w:autoSpaceDN w:val="0"/>
        <w:adjustRightInd w:val="0"/>
        <w:ind w:left="-180"/>
        <w:rPr>
          <w:rFonts w:ascii="Mangal" w:hAnsi="Mangal"/>
        </w:rPr>
      </w:pPr>
      <w:r>
        <w:rPr>
          <w:rFonts w:ascii="Mangal" w:hAnsi="Mangal" w:hint="cs"/>
          <w:cs/>
        </w:rPr>
        <w:tab/>
      </w:r>
      <w:r w:rsidRPr="00C15782">
        <w:rPr>
          <w:rFonts w:ascii="Mangal" w:hAnsi="Mangal"/>
          <w:cs/>
        </w:rPr>
        <w:t>द्वारा क्या उपाय किए गए हैं</w:t>
      </w:r>
      <w:r w:rsidRPr="00C15782">
        <w:rPr>
          <w:rFonts w:ascii="Mangal" w:hAnsi="Mangal"/>
        </w:rPr>
        <w:t>?</w:t>
      </w:r>
    </w:p>
    <w:p w:rsidR="004C3F79" w:rsidRDefault="004C3F79" w:rsidP="004C3F79">
      <w:pPr>
        <w:tabs>
          <w:tab w:val="left" w:pos="567"/>
        </w:tabs>
        <w:autoSpaceDE w:val="0"/>
        <w:autoSpaceDN w:val="0"/>
        <w:adjustRightInd w:val="0"/>
        <w:ind w:left="-180"/>
        <w:rPr>
          <w:rFonts w:ascii="Mangal" w:hAnsi="Mangal"/>
        </w:rPr>
      </w:pPr>
    </w:p>
    <w:p w:rsidR="004C3F79" w:rsidRPr="00F360B5" w:rsidRDefault="004C3F79" w:rsidP="004C3F79">
      <w:pPr>
        <w:autoSpaceDE w:val="0"/>
        <w:autoSpaceDN w:val="0"/>
        <w:adjustRightInd w:val="0"/>
        <w:jc w:val="center"/>
        <w:rPr>
          <w:rFonts w:ascii="Mangal" w:hAnsi="Mangal"/>
          <w:bCs/>
        </w:rPr>
      </w:pPr>
      <w:r w:rsidRPr="00F360B5">
        <w:rPr>
          <w:rFonts w:ascii="Mangal" w:hAnsi="Mangal"/>
          <w:bCs/>
          <w:cs/>
        </w:rPr>
        <w:t>उत्तर</w:t>
      </w:r>
    </w:p>
    <w:p w:rsidR="004C3F79" w:rsidRPr="00F360B5" w:rsidRDefault="004C3F79" w:rsidP="004C3F79">
      <w:pPr>
        <w:autoSpaceDE w:val="0"/>
        <w:autoSpaceDN w:val="0"/>
        <w:adjustRightInd w:val="0"/>
        <w:jc w:val="center"/>
        <w:rPr>
          <w:rFonts w:ascii="Mangal" w:hAnsi="Mangal"/>
          <w:bCs/>
        </w:rPr>
      </w:pPr>
      <w:r w:rsidRPr="00F360B5">
        <w:rPr>
          <w:rFonts w:ascii="Mangal" w:hAnsi="Mangal"/>
          <w:bCs/>
          <w:cs/>
        </w:rPr>
        <w:t>मानव संसाधन विकास मंत्री</w:t>
      </w:r>
    </w:p>
    <w:p w:rsidR="004C3F79" w:rsidRDefault="004C3F79" w:rsidP="004C3F79">
      <w:pPr>
        <w:autoSpaceDE w:val="0"/>
        <w:autoSpaceDN w:val="0"/>
        <w:adjustRightInd w:val="0"/>
        <w:jc w:val="center"/>
        <w:rPr>
          <w:rFonts w:ascii="Mangal" w:hAnsi="Mangal"/>
          <w:bCs/>
        </w:rPr>
      </w:pPr>
      <w:r w:rsidRPr="00F360B5">
        <w:rPr>
          <w:rFonts w:ascii="Mangal" w:hAnsi="Mangal"/>
          <w:bCs/>
          <w:cs/>
        </w:rPr>
        <w:t xml:space="preserve">(श्री रमेश पोखरियाल </w:t>
      </w:r>
      <w:r w:rsidRPr="00F360B5">
        <w:rPr>
          <w:rFonts w:ascii="Mangal" w:hAnsi="Mangal"/>
          <w:bCs/>
        </w:rPr>
        <w:t>‘</w:t>
      </w:r>
      <w:r w:rsidRPr="00F360B5">
        <w:rPr>
          <w:rFonts w:ascii="Mangal" w:hAnsi="Mangal"/>
          <w:bCs/>
          <w:cs/>
        </w:rPr>
        <w:t>निशंक</w:t>
      </w:r>
      <w:r w:rsidRPr="00F360B5">
        <w:rPr>
          <w:rFonts w:ascii="Mangal" w:hAnsi="Mangal"/>
          <w:bCs/>
        </w:rPr>
        <w:t>’)</w:t>
      </w:r>
    </w:p>
    <w:p w:rsidR="004C3F79" w:rsidRDefault="004C3F79" w:rsidP="004C3F79">
      <w:pPr>
        <w:autoSpaceDE w:val="0"/>
        <w:autoSpaceDN w:val="0"/>
        <w:adjustRightInd w:val="0"/>
        <w:jc w:val="center"/>
        <w:rPr>
          <w:rFonts w:ascii="Mangal" w:hAnsi="Mangal"/>
          <w:bCs/>
        </w:rPr>
      </w:pPr>
    </w:p>
    <w:p w:rsidR="004C3F79" w:rsidRDefault="004C3F79" w:rsidP="004C3F79">
      <w:pPr>
        <w:autoSpaceDE w:val="0"/>
        <w:autoSpaceDN w:val="0"/>
        <w:adjustRightInd w:val="0"/>
        <w:jc w:val="both"/>
        <w:rPr>
          <w:rFonts w:ascii="Mangal" w:hAnsi="Mangal" w:hint="cs"/>
          <w:b/>
        </w:rPr>
      </w:pPr>
      <w:r w:rsidRPr="000242D1">
        <w:rPr>
          <w:rFonts w:ascii="Mangal" w:hAnsi="Mangal" w:hint="cs"/>
          <w:b/>
          <w:cs/>
        </w:rPr>
        <w:t>(क)  जनगणना 2011 के अनुसार</w:t>
      </w:r>
      <w:r w:rsidRPr="000242D1">
        <w:rPr>
          <w:rFonts w:ascii="Mangal" w:hAnsi="Mangal" w:hint="cs"/>
          <w:b/>
        </w:rPr>
        <w:t>,</w:t>
      </w:r>
      <w:r w:rsidRPr="000242D1">
        <w:rPr>
          <w:rFonts w:ascii="Mangal" w:hAnsi="Mangal" w:hint="cs"/>
          <w:b/>
          <w:cs/>
        </w:rPr>
        <w:t xml:space="preserve"> देश के ग्रामीण क्षेत्रों में 7 वर्ष और उससे अधिक की आयु समूह की साक्षरता दर </w:t>
      </w:r>
      <w:r>
        <w:rPr>
          <w:rFonts w:ascii="Mangal" w:hAnsi="Mangal" w:hint="cs"/>
          <w:b/>
          <w:cs/>
        </w:rPr>
        <w:t xml:space="preserve">को दर्शाने वाला राज्‍य/संघ राज्‍यक्षेत्र </w:t>
      </w:r>
      <w:r>
        <w:rPr>
          <w:rFonts w:ascii="Mangal" w:hAnsi="Mangal"/>
          <w:b/>
          <w:cs/>
        </w:rPr>
        <w:t>–</w:t>
      </w:r>
      <w:r>
        <w:rPr>
          <w:rFonts w:ascii="Mangal" w:hAnsi="Mangal" w:hint="cs"/>
          <w:b/>
          <w:cs/>
        </w:rPr>
        <w:t xml:space="preserve"> वार और महिला-पुरूष-वार विवरण संलग्‍नक पर है। </w:t>
      </w:r>
    </w:p>
    <w:p w:rsidR="004C3F79" w:rsidRDefault="004C3F79" w:rsidP="004C3F79">
      <w:pPr>
        <w:autoSpaceDE w:val="0"/>
        <w:autoSpaceDN w:val="0"/>
        <w:adjustRightInd w:val="0"/>
        <w:rPr>
          <w:rFonts w:ascii="Mangal" w:hAnsi="Mangal" w:hint="cs"/>
          <w:b/>
        </w:rPr>
      </w:pPr>
    </w:p>
    <w:p w:rsidR="004C3F79" w:rsidRDefault="004C3F79" w:rsidP="004C3F79">
      <w:pPr>
        <w:autoSpaceDE w:val="0"/>
        <w:autoSpaceDN w:val="0"/>
        <w:adjustRightInd w:val="0"/>
        <w:jc w:val="both"/>
        <w:rPr>
          <w:rFonts w:ascii="Mangal" w:hAnsi="Mangal"/>
          <w:b/>
        </w:rPr>
      </w:pPr>
      <w:r>
        <w:rPr>
          <w:rFonts w:ascii="Mangal" w:hAnsi="Mangal" w:hint="cs"/>
          <w:b/>
          <w:cs/>
        </w:rPr>
        <w:t xml:space="preserve">(ख): देश के ग्रामीण क्षेत्रों में महिला साक्षरता दर सुधारने हेतु 26 राज्‍य और 1 संघ राज्‍य क्षेत्र के 410 ग्रामीण जिलों में महिलाओं और अन्‍य लाभ वंचित समूहों पर विशेष ध्‍यान देते हुए जहां 2001 की जनगणना के अनुसार प्रौढ़ महिला साक्षरता दर 50 प्रतिशत और उससे कम है अधिक में साक्षर भारत योजना का कार्यान्‍वयन किया गया था। </w:t>
      </w:r>
    </w:p>
    <w:p w:rsidR="004C3F79" w:rsidRDefault="004C3F79" w:rsidP="004C3F79">
      <w:pPr>
        <w:autoSpaceDE w:val="0"/>
        <w:autoSpaceDN w:val="0"/>
        <w:adjustRightInd w:val="0"/>
        <w:jc w:val="both"/>
        <w:rPr>
          <w:rFonts w:ascii="Mangal" w:hAnsi="Mangal"/>
          <w:b/>
        </w:rPr>
      </w:pPr>
    </w:p>
    <w:p w:rsidR="004C3F79" w:rsidRDefault="004C3F79" w:rsidP="004C3F79">
      <w:pPr>
        <w:autoSpaceDE w:val="0"/>
        <w:autoSpaceDN w:val="0"/>
        <w:adjustRightInd w:val="0"/>
        <w:jc w:val="center"/>
        <w:rPr>
          <w:rFonts w:ascii="Mangal" w:hAnsi="Mangal"/>
          <w:b/>
        </w:rPr>
      </w:pPr>
      <w:r>
        <w:rPr>
          <w:rFonts w:ascii="Mangal" w:hAnsi="Mangal"/>
          <w:b/>
        </w:rPr>
        <w:t>*****</w:t>
      </w:r>
    </w:p>
    <w:p w:rsidR="007278E7" w:rsidRDefault="004C3F79"/>
    <w:sectPr w:rsidR="007278E7" w:rsidSect="002C70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C3F79"/>
    <w:rsid w:val="00294149"/>
    <w:rsid w:val="002C7063"/>
    <w:rsid w:val="004C3F79"/>
    <w:rsid w:val="00B0285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F79"/>
    <w:pPr>
      <w:spacing w:after="0" w:line="240" w:lineRule="auto"/>
    </w:pPr>
    <w:rPr>
      <w:rFonts w:ascii="Times New Roman" w:eastAsia="Times New Roman" w:hAnsi="Times New Roman" w:cs="Mangal"/>
      <w:sz w:val="24"/>
      <w:szCs w:val="24"/>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4C3F79"/>
    <w:pPr>
      <w:spacing w:after="160" w:line="240" w:lineRule="exact"/>
    </w:pPr>
    <w:rPr>
      <w:rFonts w:ascii="Arial" w:hAnsi="Arial"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884</Characters>
  <Application>Microsoft Office Word</Application>
  <DocSecurity>0</DocSecurity>
  <Lines>7</Lines>
  <Paragraphs>2</Paragraphs>
  <ScaleCrop>false</ScaleCrop>
  <Company>Hewlett-Packard Company</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Kumaran E</dc:creator>
  <cp:lastModifiedBy>Krishna Kumaran E</cp:lastModifiedBy>
  <cp:revision>1</cp:revision>
  <dcterms:created xsi:type="dcterms:W3CDTF">2019-12-12T04:03:00Z</dcterms:created>
  <dcterms:modified xsi:type="dcterms:W3CDTF">2019-12-12T04:05:00Z</dcterms:modified>
</cp:coreProperties>
</file>