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B" w:rsidRPr="005C5EBC" w:rsidRDefault="002D236B" w:rsidP="005C5EBC">
      <w:pPr>
        <w:pStyle w:val="Web"/>
        <w:spacing w:before="0" w:beforeAutospacing="0" w:after="0" w:afterAutospacing="0"/>
        <w:contextualSpacing/>
        <w:jc w:val="center"/>
        <w:rPr>
          <w:rFonts w:ascii="Arial Narrow" w:hAnsi="Arial Narrow"/>
          <w:bCs/>
          <w:sz w:val="26"/>
          <w:szCs w:val="26"/>
        </w:rPr>
      </w:pPr>
      <w:r w:rsidRPr="005C5EBC">
        <w:rPr>
          <w:rFonts w:ascii="Arial Narrow" w:hAnsi="Arial Narrow"/>
          <w:bCs/>
          <w:sz w:val="26"/>
          <w:szCs w:val="26"/>
          <w:lang w:val="en-US"/>
        </w:rPr>
        <w:t>GOVERNMENT OF INDIA</w:t>
      </w:r>
    </w:p>
    <w:p w:rsidR="002D236B" w:rsidRPr="005C5EBC" w:rsidRDefault="002D236B" w:rsidP="005C5EBC">
      <w:pPr>
        <w:pStyle w:val="Web"/>
        <w:spacing w:before="0" w:beforeAutospacing="0" w:after="0" w:afterAutospacing="0"/>
        <w:contextualSpacing/>
        <w:jc w:val="center"/>
        <w:rPr>
          <w:rFonts w:ascii="Arial Narrow" w:hAnsi="Arial Narrow"/>
          <w:bCs/>
          <w:sz w:val="26"/>
          <w:szCs w:val="26"/>
        </w:rPr>
      </w:pPr>
      <w:r w:rsidRPr="005C5EBC">
        <w:rPr>
          <w:rFonts w:ascii="Arial Narrow" w:hAnsi="Arial Narrow"/>
          <w:bCs/>
          <w:sz w:val="26"/>
          <w:szCs w:val="26"/>
          <w:lang w:val="en-US"/>
        </w:rPr>
        <w:t>MINISTRY OF WOMEN AND CHILD DEVELOPMENT</w:t>
      </w:r>
    </w:p>
    <w:p w:rsidR="002D236B" w:rsidRPr="005C5EBC" w:rsidRDefault="002D236B" w:rsidP="005C5EBC">
      <w:pPr>
        <w:pStyle w:val="Web"/>
        <w:spacing w:before="0" w:beforeAutospacing="0" w:after="0" w:afterAutospacing="0"/>
        <w:contextualSpacing/>
        <w:jc w:val="center"/>
        <w:rPr>
          <w:rFonts w:ascii="Arial Narrow" w:hAnsi="Arial Narrow"/>
          <w:b/>
          <w:sz w:val="26"/>
          <w:szCs w:val="26"/>
          <w:lang w:val="en-US"/>
        </w:rPr>
      </w:pPr>
      <w:r w:rsidRPr="005C5EBC">
        <w:rPr>
          <w:rFonts w:ascii="Arial Narrow" w:hAnsi="Arial Narrow"/>
          <w:b/>
          <w:sz w:val="26"/>
          <w:szCs w:val="26"/>
          <w:lang w:val="en-US"/>
        </w:rPr>
        <w:t> </w:t>
      </w:r>
    </w:p>
    <w:p w:rsidR="002D236B" w:rsidRPr="005C5EBC" w:rsidRDefault="002D236B" w:rsidP="005C5EBC">
      <w:pPr>
        <w:pStyle w:val="Web"/>
        <w:spacing w:before="0" w:beforeAutospacing="0" w:after="0" w:afterAutospacing="0"/>
        <w:contextualSpacing/>
        <w:jc w:val="center"/>
        <w:rPr>
          <w:rFonts w:ascii="Arial Narrow" w:hAnsi="Arial Narrow"/>
          <w:b/>
          <w:sz w:val="26"/>
          <w:szCs w:val="26"/>
        </w:rPr>
      </w:pPr>
      <w:r w:rsidRPr="005C5EBC">
        <w:rPr>
          <w:rFonts w:ascii="Arial Narrow" w:hAnsi="Arial Narrow"/>
          <w:b/>
          <w:sz w:val="26"/>
          <w:szCs w:val="26"/>
          <w:lang w:val="en-US"/>
        </w:rPr>
        <w:t>RAJYA SABHA</w:t>
      </w:r>
    </w:p>
    <w:p w:rsidR="002D236B" w:rsidRPr="005C5EBC" w:rsidRDefault="002D236B" w:rsidP="005C5EBC">
      <w:pPr>
        <w:pStyle w:val="Web"/>
        <w:spacing w:before="0" w:beforeAutospacing="0" w:after="0" w:afterAutospacing="0"/>
        <w:contextualSpacing/>
        <w:jc w:val="center"/>
        <w:rPr>
          <w:rFonts w:ascii="Arial Narrow" w:hAnsi="Arial Narrow"/>
          <w:b/>
          <w:sz w:val="26"/>
          <w:szCs w:val="26"/>
        </w:rPr>
      </w:pPr>
      <w:proofErr w:type="gramStart"/>
      <w:r w:rsidRPr="005C5EBC">
        <w:rPr>
          <w:rFonts w:ascii="Arial Narrow" w:hAnsi="Arial Narrow"/>
          <w:b/>
          <w:sz w:val="26"/>
          <w:szCs w:val="26"/>
          <w:lang w:val="en-US"/>
        </w:rPr>
        <w:t>UNSTARRED QUESTION NO.</w:t>
      </w:r>
      <w:proofErr w:type="gramEnd"/>
      <w:r w:rsidR="005C5EBC" w:rsidRPr="005C5EBC">
        <w:rPr>
          <w:rFonts w:ascii="Arial Narrow" w:hAnsi="Arial Narrow"/>
          <w:b/>
          <w:sz w:val="26"/>
          <w:szCs w:val="26"/>
          <w:lang w:val="en-US"/>
        </w:rPr>
        <w:t xml:space="preserve"> </w:t>
      </w:r>
      <w:r w:rsidRPr="005C5EBC">
        <w:rPr>
          <w:rFonts w:ascii="Arial Narrow" w:hAnsi="Arial Narrow"/>
          <w:b/>
          <w:sz w:val="26"/>
          <w:szCs w:val="26"/>
          <w:lang w:val="en-US"/>
        </w:rPr>
        <w:t>585</w:t>
      </w:r>
    </w:p>
    <w:p w:rsidR="002D236B" w:rsidRPr="005C5EBC" w:rsidRDefault="002D236B" w:rsidP="005C5EBC">
      <w:pPr>
        <w:pStyle w:val="Web"/>
        <w:spacing w:before="0" w:beforeAutospacing="0" w:after="0" w:afterAutospacing="0"/>
        <w:contextualSpacing/>
        <w:jc w:val="center"/>
        <w:rPr>
          <w:rFonts w:ascii="Arial Narrow" w:hAnsi="Arial Narrow"/>
          <w:bCs/>
          <w:sz w:val="26"/>
          <w:szCs w:val="26"/>
        </w:rPr>
      </w:pPr>
      <w:r w:rsidRPr="005C5EBC">
        <w:rPr>
          <w:rFonts w:ascii="Arial Narrow" w:hAnsi="Arial Narrow"/>
          <w:bCs/>
          <w:sz w:val="26"/>
          <w:szCs w:val="26"/>
          <w:lang w:val="en-US"/>
        </w:rPr>
        <w:t>TO BE ANSWERED ON 07.02.2019</w:t>
      </w:r>
    </w:p>
    <w:p w:rsidR="002D236B" w:rsidRPr="005C5EBC" w:rsidRDefault="002D236B" w:rsidP="005C5EBC">
      <w:pPr>
        <w:pStyle w:val="Web"/>
        <w:spacing w:before="0" w:beforeAutospacing="0" w:after="0" w:afterAutospacing="0"/>
        <w:contextualSpacing/>
        <w:jc w:val="center"/>
        <w:rPr>
          <w:rFonts w:ascii="Arial Narrow" w:hAnsi="Arial Narrow"/>
          <w:b/>
          <w:sz w:val="26"/>
          <w:szCs w:val="26"/>
        </w:rPr>
      </w:pPr>
    </w:p>
    <w:p w:rsidR="00017AC7" w:rsidRDefault="002D236B" w:rsidP="005C5EBC">
      <w:pPr>
        <w:pStyle w:val="Web"/>
        <w:spacing w:before="0" w:beforeAutospacing="0" w:after="0" w:afterAutospacing="0"/>
        <w:contextualSpacing/>
        <w:jc w:val="center"/>
        <w:rPr>
          <w:rFonts w:ascii="Arial Narrow" w:hAnsi="Arial Narrow"/>
          <w:b/>
          <w:sz w:val="26"/>
          <w:szCs w:val="26"/>
        </w:rPr>
      </w:pPr>
      <w:r w:rsidRPr="005C5EBC">
        <w:rPr>
          <w:rFonts w:ascii="Arial Narrow" w:hAnsi="Arial Narrow"/>
          <w:b/>
          <w:sz w:val="26"/>
          <w:szCs w:val="26"/>
        </w:rPr>
        <w:t xml:space="preserve">CORPORAL PUNISHMENTS AND SEXUAL </w:t>
      </w:r>
    </w:p>
    <w:p w:rsidR="002D236B" w:rsidRPr="005C5EBC" w:rsidRDefault="002D236B" w:rsidP="005C5EBC">
      <w:pPr>
        <w:pStyle w:val="Web"/>
        <w:spacing w:before="0" w:beforeAutospacing="0" w:after="0" w:afterAutospacing="0"/>
        <w:contextualSpacing/>
        <w:jc w:val="center"/>
        <w:rPr>
          <w:rFonts w:ascii="Arial Narrow" w:hAnsi="Arial Narrow"/>
          <w:b/>
          <w:sz w:val="26"/>
          <w:szCs w:val="26"/>
        </w:rPr>
      </w:pPr>
      <w:r w:rsidRPr="005C5EBC">
        <w:rPr>
          <w:rFonts w:ascii="Arial Narrow" w:hAnsi="Arial Narrow"/>
          <w:b/>
          <w:sz w:val="26"/>
          <w:szCs w:val="26"/>
        </w:rPr>
        <w:t>ABUSE IN CHILD CARE INSTITUTIONS</w:t>
      </w:r>
    </w:p>
    <w:p w:rsidR="002D236B" w:rsidRPr="005C5EBC" w:rsidRDefault="002D236B" w:rsidP="005C5EBC">
      <w:pPr>
        <w:pStyle w:val="Web"/>
        <w:spacing w:before="0" w:beforeAutospacing="0" w:after="0" w:afterAutospacing="0"/>
        <w:contextualSpacing/>
        <w:jc w:val="both"/>
        <w:rPr>
          <w:rFonts w:ascii="Arial Narrow" w:hAnsi="Arial Narrow"/>
          <w:b/>
          <w:sz w:val="26"/>
          <w:szCs w:val="26"/>
        </w:rPr>
      </w:pPr>
    </w:p>
    <w:p w:rsidR="002D236B" w:rsidRPr="005C5EBC" w:rsidRDefault="002D236B" w:rsidP="005C5EBC">
      <w:pPr>
        <w:pStyle w:val="Web"/>
        <w:spacing w:before="0" w:beforeAutospacing="0" w:after="0" w:afterAutospacing="0"/>
        <w:contextualSpacing/>
        <w:jc w:val="both"/>
        <w:rPr>
          <w:rFonts w:ascii="Arial Narrow" w:hAnsi="Arial Narrow"/>
          <w:bCs/>
          <w:sz w:val="26"/>
          <w:szCs w:val="26"/>
        </w:rPr>
      </w:pPr>
      <w:r w:rsidRPr="005C5EBC">
        <w:rPr>
          <w:rFonts w:ascii="Arial Narrow" w:hAnsi="Arial Narrow"/>
          <w:bCs/>
          <w:sz w:val="26"/>
          <w:szCs w:val="26"/>
        </w:rPr>
        <w:t xml:space="preserve">585. </w:t>
      </w:r>
      <w:r w:rsidR="00017AC7">
        <w:rPr>
          <w:rFonts w:ascii="Arial Narrow" w:hAnsi="Arial Narrow"/>
          <w:bCs/>
          <w:sz w:val="26"/>
          <w:szCs w:val="26"/>
        </w:rPr>
        <w:tab/>
      </w:r>
      <w:r w:rsidRPr="005C5EBC">
        <w:rPr>
          <w:rFonts w:ascii="Arial Narrow" w:hAnsi="Arial Narrow"/>
          <w:bCs/>
          <w:sz w:val="26"/>
          <w:szCs w:val="26"/>
        </w:rPr>
        <w:t xml:space="preserve">SHRI SANJAY SINGH: </w:t>
      </w:r>
    </w:p>
    <w:p w:rsidR="002D236B" w:rsidRPr="005C5EBC" w:rsidRDefault="002D236B" w:rsidP="005C5EBC">
      <w:pPr>
        <w:pStyle w:val="Web"/>
        <w:spacing w:before="0" w:beforeAutospacing="0" w:after="0" w:afterAutospacing="0"/>
        <w:contextualSpacing/>
        <w:jc w:val="both"/>
        <w:rPr>
          <w:rFonts w:ascii="Arial Narrow" w:hAnsi="Arial Narrow"/>
          <w:b/>
          <w:sz w:val="26"/>
          <w:szCs w:val="26"/>
        </w:rPr>
      </w:pPr>
    </w:p>
    <w:p w:rsidR="002D236B" w:rsidRPr="005C5EBC" w:rsidRDefault="002D236B" w:rsidP="00017AC7">
      <w:pPr>
        <w:pStyle w:val="Web"/>
        <w:spacing w:before="0" w:beforeAutospacing="0" w:after="0" w:afterAutospacing="0"/>
        <w:ind w:firstLine="720"/>
        <w:contextualSpacing/>
        <w:jc w:val="both"/>
        <w:rPr>
          <w:rFonts w:ascii="Arial Narrow" w:hAnsi="Arial Narrow"/>
          <w:sz w:val="26"/>
          <w:szCs w:val="26"/>
        </w:rPr>
      </w:pPr>
      <w:r w:rsidRPr="005C5EBC">
        <w:rPr>
          <w:rFonts w:ascii="Arial Narrow" w:hAnsi="Arial Narrow"/>
          <w:sz w:val="26"/>
          <w:szCs w:val="26"/>
        </w:rPr>
        <w:t xml:space="preserve">Will the Minister of WOMEN AND CHILD DEVELOPMENT be pleased to </w:t>
      </w:r>
      <w:proofErr w:type="gramStart"/>
      <w:r w:rsidRPr="005C5EBC">
        <w:rPr>
          <w:rFonts w:ascii="Arial Narrow" w:hAnsi="Arial Narrow"/>
          <w:sz w:val="26"/>
          <w:szCs w:val="26"/>
        </w:rPr>
        <w:t>state:</w:t>
      </w:r>
      <w:proofErr w:type="gramEnd"/>
    </w:p>
    <w:p w:rsidR="002D236B" w:rsidRPr="005C5EBC" w:rsidRDefault="002D236B" w:rsidP="005C5EBC">
      <w:pPr>
        <w:pStyle w:val="Web"/>
        <w:spacing w:before="0" w:beforeAutospacing="0" w:after="0" w:afterAutospacing="0"/>
        <w:contextualSpacing/>
        <w:jc w:val="both"/>
        <w:rPr>
          <w:rFonts w:ascii="Arial Narrow" w:hAnsi="Arial Narrow"/>
          <w:sz w:val="26"/>
          <w:szCs w:val="26"/>
        </w:rPr>
      </w:pPr>
    </w:p>
    <w:p w:rsidR="002D236B" w:rsidRPr="005C5EBC" w:rsidRDefault="002D236B" w:rsidP="00017AC7">
      <w:pPr>
        <w:pStyle w:val="Web"/>
        <w:spacing w:before="0" w:beforeAutospacing="0" w:after="0" w:afterAutospacing="0"/>
        <w:ind w:left="720" w:hanging="720"/>
        <w:contextualSpacing/>
        <w:jc w:val="both"/>
        <w:rPr>
          <w:rFonts w:ascii="Arial Narrow" w:hAnsi="Arial Narrow"/>
          <w:sz w:val="26"/>
          <w:szCs w:val="26"/>
        </w:rPr>
      </w:pPr>
      <w:r w:rsidRPr="005C5EBC">
        <w:rPr>
          <w:rFonts w:ascii="Arial Narrow" w:hAnsi="Arial Narrow"/>
          <w:sz w:val="26"/>
          <w:szCs w:val="26"/>
        </w:rPr>
        <w:t xml:space="preserve">(a) </w:t>
      </w:r>
      <w:r w:rsidR="00017AC7">
        <w:rPr>
          <w:rFonts w:ascii="Arial Narrow" w:hAnsi="Arial Narrow"/>
          <w:sz w:val="26"/>
          <w:szCs w:val="26"/>
        </w:rPr>
        <w:tab/>
      </w:r>
      <w:r w:rsidRPr="005C5EBC">
        <w:rPr>
          <w:rFonts w:ascii="Arial Narrow" w:hAnsi="Arial Narrow"/>
          <w:sz w:val="26"/>
          <w:szCs w:val="26"/>
        </w:rPr>
        <w:t xml:space="preserve">whether it is a fact that according to nation-wide review submitted in September, 2018, most shelter homes resort to corporal punishments to children for discipline; </w:t>
      </w:r>
    </w:p>
    <w:p w:rsidR="002D236B" w:rsidRPr="005C5EBC" w:rsidRDefault="002D236B" w:rsidP="00017AC7">
      <w:pPr>
        <w:pStyle w:val="Web"/>
        <w:spacing w:before="0" w:beforeAutospacing="0" w:after="0" w:afterAutospacing="0"/>
        <w:ind w:left="720" w:hanging="720"/>
        <w:contextualSpacing/>
        <w:jc w:val="both"/>
        <w:rPr>
          <w:rFonts w:ascii="Arial Narrow" w:hAnsi="Arial Narrow"/>
          <w:sz w:val="26"/>
          <w:szCs w:val="26"/>
        </w:rPr>
      </w:pPr>
      <w:r w:rsidRPr="005C5EBC">
        <w:rPr>
          <w:rFonts w:ascii="Arial Narrow" w:hAnsi="Arial Narrow"/>
          <w:sz w:val="26"/>
          <w:szCs w:val="26"/>
        </w:rPr>
        <w:t xml:space="preserve">(b) </w:t>
      </w:r>
      <w:r w:rsidR="00017AC7">
        <w:rPr>
          <w:rFonts w:ascii="Arial Narrow" w:hAnsi="Arial Narrow"/>
          <w:sz w:val="26"/>
          <w:szCs w:val="26"/>
        </w:rPr>
        <w:tab/>
      </w:r>
      <w:proofErr w:type="gramStart"/>
      <w:r w:rsidRPr="005C5EBC">
        <w:rPr>
          <w:rFonts w:ascii="Arial Narrow" w:hAnsi="Arial Narrow"/>
          <w:sz w:val="26"/>
          <w:szCs w:val="26"/>
        </w:rPr>
        <w:t>whether</w:t>
      </w:r>
      <w:proofErr w:type="gramEnd"/>
      <w:r w:rsidRPr="005C5EBC">
        <w:rPr>
          <w:rFonts w:ascii="Arial Narrow" w:hAnsi="Arial Narrow"/>
          <w:sz w:val="26"/>
          <w:szCs w:val="26"/>
        </w:rPr>
        <w:t xml:space="preserve"> it is also a fact that the cases of sexual abuse have increased across many child care institutions in the country; </w:t>
      </w:r>
    </w:p>
    <w:p w:rsidR="002D236B" w:rsidRPr="005C5EBC" w:rsidRDefault="002D236B" w:rsidP="00017AC7">
      <w:pPr>
        <w:pStyle w:val="Web"/>
        <w:spacing w:before="0" w:beforeAutospacing="0" w:after="0" w:afterAutospacing="0"/>
        <w:ind w:left="720" w:hanging="720"/>
        <w:contextualSpacing/>
        <w:jc w:val="both"/>
        <w:rPr>
          <w:rFonts w:ascii="Arial Narrow" w:hAnsi="Arial Narrow"/>
          <w:sz w:val="26"/>
          <w:szCs w:val="26"/>
        </w:rPr>
      </w:pPr>
      <w:r w:rsidRPr="005C5EBC">
        <w:rPr>
          <w:rFonts w:ascii="Arial Narrow" w:hAnsi="Arial Narrow"/>
          <w:sz w:val="26"/>
          <w:szCs w:val="26"/>
        </w:rPr>
        <w:t xml:space="preserve">(c) </w:t>
      </w:r>
      <w:r w:rsidR="00017AC7">
        <w:rPr>
          <w:rFonts w:ascii="Arial Narrow" w:hAnsi="Arial Narrow"/>
          <w:sz w:val="26"/>
          <w:szCs w:val="26"/>
        </w:rPr>
        <w:tab/>
      </w:r>
      <w:proofErr w:type="gramStart"/>
      <w:r w:rsidRPr="005C5EBC">
        <w:rPr>
          <w:rFonts w:ascii="Arial Narrow" w:hAnsi="Arial Narrow"/>
          <w:sz w:val="26"/>
          <w:szCs w:val="26"/>
        </w:rPr>
        <w:t>if</w:t>
      </w:r>
      <w:proofErr w:type="gramEnd"/>
      <w:r w:rsidRPr="005C5EBC">
        <w:rPr>
          <w:rFonts w:ascii="Arial Narrow" w:hAnsi="Arial Narrow"/>
          <w:sz w:val="26"/>
          <w:szCs w:val="26"/>
        </w:rPr>
        <w:t xml:space="preserve"> so, the measures taken to combat such incidents; and </w:t>
      </w:r>
    </w:p>
    <w:p w:rsidR="002D236B" w:rsidRPr="005C5EBC" w:rsidRDefault="002D236B" w:rsidP="00017AC7">
      <w:pPr>
        <w:pStyle w:val="Web"/>
        <w:spacing w:before="0" w:beforeAutospacing="0" w:after="0" w:afterAutospacing="0"/>
        <w:ind w:left="720" w:hanging="720"/>
        <w:contextualSpacing/>
        <w:jc w:val="both"/>
        <w:rPr>
          <w:rFonts w:ascii="Arial Narrow" w:hAnsi="Arial Narrow"/>
          <w:sz w:val="26"/>
          <w:szCs w:val="26"/>
        </w:rPr>
      </w:pPr>
      <w:r w:rsidRPr="005C5EBC">
        <w:rPr>
          <w:rFonts w:ascii="Arial Narrow" w:hAnsi="Arial Narrow"/>
          <w:sz w:val="26"/>
          <w:szCs w:val="26"/>
        </w:rPr>
        <w:t xml:space="preserve">(d) </w:t>
      </w:r>
      <w:r w:rsidR="00017AC7">
        <w:rPr>
          <w:rFonts w:ascii="Arial Narrow" w:hAnsi="Arial Narrow"/>
          <w:sz w:val="26"/>
          <w:szCs w:val="26"/>
        </w:rPr>
        <w:tab/>
      </w:r>
      <w:proofErr w:type="gramStart"/>
      <w:r w:rsidRPr="005C5EBC">
        <w:rPr>
          <w:rFonts w:ascii="Arial Narrow" w:hAnsi="Arial Narrow"/>
          <w:sz w:val="26"/>
          <w:szCs w:val="26"/>
        </w:rPr>
        <w:t>the</w:t>
      </w:r>
      <w:proofErr w:type="gramEnd"/>
      <w:r w:rsidRPr="005C5EBC">
        <w:rPr>
          <w:rFonts w:ascii="Arial Narrow" w:hAnsi="Arial Narrow"/>
          <w:sz w:val="26"/>
          <w:szCs w:val="26"/>
        </w:rPr>
        <w:t xml:space="preserve"> details of shelter homes, </w:t>
      </w:r>
      <w:proofErr w:type="spellStart"/>
      <w:r w:rsidRPr="005C5EBC">
        <w:rPr>
          <w:rFonts w:ascii="Arial Narrow" w:hAnsi="Arial Narrow"/>
          <w:sz w:val="26"/>
          <w:szCs w:val="26"/>
        </w:rPr>
        <w:t>Statewise</w:t>
      </w:r>
      <w:proofErr w:type="spellEnd"/>
      <w:r w:rsidRPr="005C5EBC">
        <w:rPr>
          <w:rFonts w:ascii="Arial Narrow" w:hAnsi="Arial Narrow"/>
          <w:sz w:val="26"/>
          <w:szCs w:val="26"/>
        </w:rPr>
        <w:t xml:space="preserve"> and the funds spent thereon, shelter home-wise?</w:t>
      </w:r>
    </w:p>
    <w:p w:rsidR="00017AC7" w:rsidRDefault="00017AC7" w:rsidP="005C5EBC">
      <w:pPr>
        <w:pStyle w:val="Web"/>
        <w:spacing w:before="0" w:beforeAutospacing="0" w:after="0" w:afterAutospacing="0"/>
        <w:contextualSpacing/>
        <w:jc w:val="center"/>
        <w:rPr>
          <w:rStyle w:val="a3"/>
          <w:rFonts w:ascii="Arial Narrow" w:hAnsi="Arial Narrow"/>
          <w:sz w:val="26"/>
          <w:szCs w:val="26"/>
        </w:rPr>
      </w:pPr>
    </w:p>
    <w:p w:rsidR="002D236B" w:rsidRDefault="00017AC7" w:rsidP="00017AC7">
      <w:pPr>
        <w:pStyle w:val="Web"/>
        <w:spacing w:before="0" w:beforeAutospacing="0" w:after="0" w:afterAutospacing="0"/>
        <w:contextualSpacing/>
        <w:jc w:val="center"/>
        <w:rPr>
          <w:rStyle w:val="a3"/>
          <w:rFonts w:ascii="Arial Narrow" w:hAnsi="Arial Narrow"/>
          <w:sz w:val="26"/>
          <w:szCs w:val="26"/>
        </w:rPr>
      </w:pPr>
      <w:r w:rsidRPr="00017AC7">
        <w:rPr>
          <w:rStyle w:val="a3"/>
          <w:rFonts w:ascii="Arial Narrow" w:hAnsi="Arial Narrow"/>
          <w:sz w:val="26"/>
          <w:szCs w:val="26"/>
        </w:rPr>
        <w:t>ANSWER</w:t>
      </w:r>
    </w:p>
    <w:p w:rsidR="00017AC7" w:rsidRPr="00017AC7" w:rsidRDefault="00017AC7" w:rsidP="00017AC7">
      <w:pPr>
        <w:pStyle w:val="Web"/>
        <w:spacing w:before="0" w:beforeAutospacing="0" w:after="0" w:afterAutospacing="0"/>
        <w:contextualSpacing/>
        <w:jc w:val="center"/>
        <w:rPr>
          <w:rStyle w:val="a3"/>
          <w:rFonts w:ascii="Arial Narrow" w:hAnsi="Arial Narrow"/>
          <w:sz w:val="26"/>
          <w:szCs w:val="26"/>
        </w:rPr>
      </w:pPr>
    </w:p>
    <w:p w:rsidR="002D236B" w:rsidRPr="00017AC7" w:rsidRDefault="002D236B" w:rsidP="00017AC7">
      <w:pPr>
        <w:pStyle w:val="Web"/>
        <w:spacing w:before="0" w:beforeAutospacing="0" w:after="0" w:afterAutospacing="0"/>
        <w:ind w:right="-360"/>
        <w:contextualSpacing/>
        <w:jc w:val="center"/>
        <w:rPr>
          <w:rStyle w:val="a3"/>
          <w:rFonts w:ascii="Arial Narrow" w:hAnsi="Arial Narrow"/>
          <w:b w:val="0"/>
          <w:bCs w:val="0"/>
          <w:sz w:val="26"/>
          <w:szCs w:val="26"/>
        </w:rPr>
      </w:pPr>
      <w:r w:rsidRPr="00017AC7">
        <w:rPr>
          <w:rStyle w:val="a3"/>
          <w:rFonts w:ascii="Arial Narrow" w:hAnsi="Arial Narrow"/>
          <w:b w:val="0"/>
          <w:bCs w:val="0"/>
          <w:sz w:val="26"/>
          <w:szCs w:val="26"/>
        </w:rPr>
        <w:t>MINISTER OF STATE IN THE MINISTRY OF WOMEN AND CHILD DEVELOPMENT</w:t>
      </w:r>
    </w:p>
    <w:p w:rsidR="002D236B" w:rsidRPr="00017AC7" w:rsidRDefault="002D236B" w:rsidP="00017AC7">
      <w:pPr>
        <w:pStyle w:val="Web"/>
        <w:spacing w:before="0" w:beforeAutospacing="0" w:after="0" w:afterAutospacing="0"/>
        <w:contextualSpacing/>
        <w:jc w:val="center"/>
        <w:rPr>
          <w:rStyle w:val="a3"/>
          <w:rFonts w:ascii="Arial Narrow" w:hAnsi="Arial Narrow"/>
          <w:b w:val="0"/>
          <w:bCs w:val="0"/>
          <w:sz w:val="26"/>
          <w:szCs w:val="26"/>
        </w:rPr>
      </w:pPr>
      <w:r w:rsidRPr="00017AC7">
        <w:rPr>
          <w:rStyle w:val="a3"/>
          <w:rFonts w:ascii="Arial Narrow" w:hAnsi="Arial Narrow"/>
          <w:b w:val="0"/>
          <w:bCs w:val="0"/>
          <w:sz w:val="26"/>
          <w:szCs w:val="26"/>
        </w:rPr>
        <w:t>(</w:t>
      </w:r>
      <w:r w:rsidRPr="00017AC7">
        <w:rPr>
          <w:rFonts w:ascii="Arial Narrow" w:hAnsi="Arial Narrow"/>
          <w:sz w:val="26"/>
          <w:szCs w:val="26"/>
          <w:shd w:val="clear" w:color="auto" w:fill="FFFFFF"/>
        </w:rPr>
        <w:t>DR. VIRENDRA KUMAR</w:t>
      </w:r>
      <w:r w:rsidRPr="00017AC7">
        <w:rPr>
          <w:rStyle w:val="a3"/>
          <w:rFonts w:ascii="Arial Narrow" w:hAnsi="Arial Narrow"/>
          <w:b w:val="0"/>
          <w:bCs w:val="0"/>
          <w:sz w:val="26"/>
          <w:szCs w:val="26"/>
        </w:rPr>
        <w:t>)</w:t>
      </w:r>
    </w:p>
    <w:p w:rsidR="002D236B" w:rsidRPr="005C5EBC" w:rsidRDefault="002D236B" w:rsidP="008821B3">
      <w:pPr>
        <w:ind w:left="720" w:hanging="720"/>
        <w:contextualSpacing/>
        <w:jc w:val="both"/>
        <w:rPr>
          <w:rFonts w:ascii="Arial Narrow" w:hAnsi="Arial Narrow"/>
          <w:sz w:val="26"/>
          <w:szCs w:val="26"/>
        </w:rPr>
      </w:pPr>
    </w:p>
    <w:p w:rsidR="002D236B" w:rsidRPr="005C5EBC" w:rsidRDefault="002D236B" w:rsidP="008821B3">
      <w:pPr>
        <w:ind w:left="720" w:hanging="720"/>
        <w:contextualSpacing/>
        <w:jc w:val="both"/>
        <w:rPr>
          <w:rFonts w:ascii="Arial Narrow" w:hAnsi="Arial Narrow"/>
          <w:sz w:val="26"/>
          <w:szCs w:val="26"/>
        </w:rPr>
      </w:pPr>
      <w:r w:rsidRPr="005C5EBC">
        <w:rPr>
          <w:rFonts w:ascii="Arial Narrow" w:hAnsi="Arial Narrow"/>
          <w:sz w:val="26"/>
          <w:szCs w:val="26"/>
        </w:rPr>
        <w:t xml:space="preserve">(a) </w:t>
      </w:r>
      <w:r w:rsidR="008821B3">
        <w:rPr>
          <w:rFonts w:ascii="Arial Narrow" w:hAnsi="Arial Narrow"/>
          <w:sz w:val="26"/>
          <w:szCs w:val="26"/>
        </w:rPr>
        <w:tab/>
      </w:r>
      <w:r w:rsidR="00FA2D04">
        <w:rPr>
          <w:rFonts w:ascii="Arial Narrow" w:hAnsi="Arial Narrow"/>
          <w:sz w:val="26"/>
          <w:szCs w:val="26"/>
        </w:rPr>
        <w:t xml:space="preserve">&amp; </w:t>
      </w:r>
      <w:r w:rsidRPr="005C5EBC">
        <w:rPr>
          <w:rFonts w:ascii="Arial Narrow" w:hAnsi="Arial Narrow"/>
          <w:sz w:val="26"/>
          <w:szCs w:val="26"/>
        </w:rPr>
        <w:t>(b): The Ministry of Women and Child Development conducted a national mapping exercise of Child Care Institutions (CCIs) in 2016, in order to ascertain whether CCIs being run by State Governments/UT Administrations under the Juvenile Justice (Care and Protection of Children) Act, 2015 (JJ Act), are in line with the standards mandated by the JJ Act and Model Rules framed thereunder and to institute corrective measures where required. The analysis showed that many CCIs use forms of disciplining children which fall under the ambit of corporal punishment as defined by the JJ Act. Some incidents of sexual abuse have come to the notice of this Ministry.</w:t>
      </w:r>
      <w:bookmarkStart w:id="0" w:name="_GoBack"/>
      <w:bookmarkEnd w:id="0"/>
    </w:p>
    <w:p w:rsidR="008821B3" w:rsidRDefault="002D236B" w:rsidP="008821B3">
      <w:pPr>
        <w:pStyle w:val="a4"/>
        <w:tabs>
          <w:tab w:val="left" w:pos="1134"/>
        </w:tabs>
        <w:spacing w:after="0" w:line="240" w:lineRule="auto"/>
        <w:ind w:hanging="720"/>
        <w:jc w:val="both"/>
        <w:rPr>
          <w:rFonts w:ascii="Arial Narrow" w:hAnsi="Arial Narrow"/>
          <w:sz w:val="26"/>
          <w:szCs w:val="26"/>
        </w:rPr>
      </w:pPr>
      <w:r w:rsidRPr="005C5EBC">
        <w:rPr>
          <w:rFonts w:ascii="Arial Narrow" w:hAnsi="Arial Narrow"/>
          <w:sz w:val="26"/>
          <w:szCs w:val="26"/>
        </w:rPr>
        <w:t xml:space="preserve"> </w:t>
      </w:r>
    </w:p>
    <w:p w:rsidR="002D236B" w:rsidRPr="005C5EBC" w:rsidRDefault="002D236B" w:rsidP="008821B3">
      <w:pPr>
        <w:pStyle w:val="a4"/>
        <w:tabs>
          <w:tab w:val="left" w:pos="1134"/>
        </w:tabs>
        <w:spacing w:after="0" w:line="240" w:lineRule="auto"/>
        <w:ind w:hanging="720"/>
        <w:jc w:val="both"/>
        <w:rPr>
          <w:rFonts w:ascii="Arial Narrow" w:eastAsia="Times New Roman" w:hAnsi="Arial Narrow"/>
          <w:sz w:val="26"/>
          <w:szCs w:val="26"/>
          <w:lang w:bidi="hi-IN"/>
        </w:rPr>
      </w:pPr>
      <w:r w:rsidRPr="005C5EBC">
        <w:rPr>
          <w:rFonts w:ascii="Arial Narrow" w:hAnsi="Arial Narrow"/>
          <w:sz w:val="26"/>
          <w:szCs w:val="26"/>
        </w:rPr>
        <w:t xml:space="preserve">(c) </w:t>
      </w:r>
      <w:r w:rsidR="008821B3">
        <w:rPr>
          <w:rFonts w:ascii="Arial Narrow" w:hAnsi="Arial Narrow"/>
          <w:sz w:val="26"/>
          <w:szCs w:val="26"/>
        </w:rPr>
        <w:tab/>
      </w:r>
      <w:r w:rsidRPr="005C5EBC">
        <w:rPr>
          <w:rFonts w:ascii="Arial Narrow" w:hAnsi="Arial Narrow"/>
          <w:sz w:val="26"/>
          <w:szCs w:val="26"/>
        </w:rPr>
        <w:t xml:space="preserve">&amp; (d): </w:t>
      </w:r>
      <w:r w:rsidRPr="005C5EBC">
        <w:rPr>
          <w:rFonts w:ascii="Arial Narrow" w:eastAsia="Times New Roman" w:hAnsi="Arial Narrow"/>
          <w:sz w:val="26"/>
          <w:szCs w:val="26"/>
        </w:rPr>
        <w:t xml:space="preserve">The Ministry stressed upon the need for mandatory monitoring as prescribed under the Juvenile Justice (Child and Protection of Children) Act, 2015 which mandates regular monitoring by Child Welfare Committees, Juvenile Justice Boards and State Governments. The Chief Secretaries to the States/UTs have also been requested to inspect all the facilities claiming to be the CCIs and submit a Report to the Ministry.  The States/UTs were asked to undertake inspections under the supervision of District Magistrate/District Collector.  </w:t>
      </w:r>
      <w:r w:rsidRPr="005C5EBC">
        <w:rPr>
          <w:rFonts w:ascii="Arial Narrow" w:eastAsia="Times New Roman" w:hAnsi="Arial Narrow"/>
          <w:sz w:val="26"/>
          <w:szCs w:val="26"/>
          <w:lang w:bidi="hi-IN"/>
        </w:rPr>
        <w:t>The Ministry has also issued an advisory to the States and UTs regarding the action to be taken in case of disruption to the life of children in case of any untoward incidence of abuse in any CCI.</w:t>
      </w:r>
    </w:p>
    <w:p w:rsidR="002D236B" w:rsidRPr="005C5EBC" w:rsidRDefault="002D236B" w:rsidP="008821B3">
      <w:pPr>
        <w:pStyle w:val="a4"/>
        <w:tabs>
          <w:tab w:val="left" w:pos="1134"/>
        </w:tabs>
        <w:spacing w:after="0" w:line="240" w:lineRule="auto"/>
        <w:ind w:hanging="720"/>
        <w:jc w:val="both"/>
        <w:rPr>
          <w:rFonts w:ascii="Arial Narrow" w:eastAsia="Times New Roman" w:hAnsi="Arial Narrow"/>
          <w:sz w:val="26"/>
          <w:szCs w:val="26"/>
          <w:lang w:bidi="hi-IN"/>
        </w:rPr>
      </w:pPr>
    </w:p>
    <w:p w:rsidR="002D236B" w:rsidRPr="005C5EBC" w:rsidRDefault="008821B3" w:rsidP="008821B3">
      <w:pPr>
        <w:pStyle w:val="a4"/>
        <w:tabs>
          <w:tab w:val="left" w:pos="1134"/>
        </w:tabs>
        <w:spacing w:after="0" w:line="240" w:lineRule="auto"/>
        <w:ind w:hanging="720"/>
        <w:jc w:val="both"/>
        <w:rPr>
          <w:rFonts w:ascii="Arial Narrow" w:eastAsia="Times New Roman" w:hAnsi="Arial Narrow"/>
          <w:sz w:val="26"/>
          <w:szCs w:val="26"/>
          <w:lang w:bidi="hi-IN"/>
        </w:rPr>
      </w:pPr>
      <w:r>
        <w:rPr>
          <w:rFonts w:ascii="Arial Narrow" w:eastAsia="Times New Roman" w:hAnsi="Arial Narrow"/>
          <w:sz w:val="26"/>
          <w:szCs w:val="26"/>
          <w:lang w:bidi="hi-IN"/>
        </w:rPr>
        <w:tab/>
      </w:r>
      <w:r>
        <w:rPr>
          <w:rFonts w:ascii="Arial Narrow" w:eastAsia="Times New Roman" w:hAnsi="Arial Narrow"/>
          <w:sz w:val="26"/>
          <w:szCs w:val="26"/>
          <w:lang w:bidi="hi-IN"/>
        </w:rPr>
        <w:tab/>
      </w:r>
      <w:r w:rsidR="002D236B" w:rsidRPr="005C5EBC">
        <w:rPr>
          <w:rFonts w:ascii="Arial Narrow" w:eastAsia="Times New Roman" w:hAnsi="Arial Narrow"/>
          <w:sz w:val="26"/>
          <w:szCs w:val="26"/>
          <w:lang w:bidi="hi-IN"/>
        </w:rPr>
        <w:t>The Ministry is implementing Child Protection Service (CPS) scheme which is centrally sponsored scheme.  Under the said scheme funds are released to State Governments and UT Administration after assessment of their proposal.  The details of CCIs being supported under the CPS and funds released and utilized by the State Governments during the last financial year, State/UT-wise is at Annexure-I &amp; II respectively.  Details of funds released to Care Homes by State/UTs are not maintained by the Ministry.</w:t>
      </w:r>
    </w:p>
    <w:p w:rsidR="002D236B" w:rsidRPr="005C5EBC" w:rsidRDefault="002D236B" w:rsidP="008821B3">
      <w:pPr>
        <w:pStyle w:val="a4"/>
        <w:tabs>
          <w:tab w:val="left" w:pos="1134"/>
        </w:tabs>
        <w:spacing w:after="0" w:line="240" w:lineRule="auto"/>
        <w:ind w:hanging="720"/>
        <w:jc w:val="center"/>
        <w:rPr>
          <w:rFonts w:ascii="Arial Narrow" w:eastAsia="Times New Roman" w:hAnsi="Arial Narrow"/>
          <w:sz w:val="26"/>
          <w:szCs w:val="26"/>
          <w:lang w:bidi="hi-IN"/>
        </w:rPr>
      </w:pPr>
    </w:p>
    <w:p w:rsidR="002D236B" w:rsidRPr="005C5EBC" w:rsidRDefault="002D236B" w:rsidP="008821B3">
      <w:pPr>
        <w:pStyle w:val="a4"/>
        <w:tabs>
          <w:tab w:val="left" w:pos="1134"/>
        </w:tabs>
        <w:spacing w:after="0" w:line="240" w:lineRule="auto"/>
        <w:ind w:left="0"/>
        <w:jc w:val="center"/>
        <w:rPr>
          <w:rFonts w:ascii="Arial Narrow" w:hAnsi="Arial Narrow"/>
          <w:sz w:val="26"/>
          <w:szCs w:val="26"/>
          <w:lang w:eastAsia="en-IN"/>
        </w:rPr>
      </w:pPr>
      <w:r w:rsidRPr="005C5EBC">
        <w:rPr>
          <w:rFonts w:ascii="Arial Narrow" w:eastAsia="Times New Roman" w:hAnsi="Arial Narrow"/>
          <w:sz w:val="26"/>
          <w:szCs w:val="26"/>
          <w:lang w:bidi="hi-IN"/>
        </w:rPr>
        <w:t>***</w:t>
      </w:r>
      <w:r w:rsidR="008821B3">
        <w:rPr>
          <w:rFonts w:ascii="Arial Narrow" w:eastAsia="Times New Roman" w:hAnsi="Arial Narrow"/>
          <w:sz w:val="26"/>
          <w:szCs w:val="26"/>
          <w:lang w:bidi="hi-IN"/>
        </w:rPr>
        <w:t>*****</w:t>
      </w:r>
    </w:p>
    <w:p w:rsidR="002D236B" w:rsidRPr="005C5EBC" w:rsidRDefault="002D236B" w:rsidP="00016B0E">
      <w:pPr>
        <w:ind w:right="-270"/>
        <w:jc w:val="right"/>
        <w:rPr>
          <w:rFonts w:ascii="Arial Narrow" w:hAnsi="Arial Narrow"/>
          <w:b/>
          <w:sz w:val="26"/>
          <w:szCs w:val="26"/>
          <w:u w:val="single"/>
        </w:rPr>
      </w:pPr>
      <w:r w:rsidRPr="005C5EBC">
        <w:rPr>
          <w:rFonts w:ascii="Arial Narrow" w:hAnsi="Arial Narrow"/>
          <w:b/>
          <w:sz w:val="26"/>
          <w:szCs w:val="26"/>
          <w:u w:val="single"/>
        </w:rPr>
        <w:lastRenderedPageBreak/>
        <w:t>Annexure-I</w:t>
      </w:r>
    </w:p>
    <w:p w:rsidR="002D236B" w:rsidRPr="005C5EBC" w:rsidRDefault="002D236B" w:rsidP="002D236B">
      <w:pPr>
        <w:ind w:right="-424"/>
        <w:jc w:val="right"/>
        <w:rPr>
          <w:rFonts w:ascii="Arial Narrow" w:hAnsi="Arial Narrow"/>
          <w:b/>
          <w:sz w:val="26"/>
          <w:szCs w:val="26"/>
          <w:u w:val="single"/>
        </w:rPr>
      </w:pPr>
    </w:p>
    <w:p w:rsidR="002D236B" w:rsidRPr="005C5EBC" w:rsidRDefault="002D236B" w:rsidP="002D236B">
      <w:pPr>
        <w:ind w:left="-720" w:right="-334"/>
        <w:jc w:val="both"/>
        <w:rPr>
          <w:rFonts w:ascii="Arial Narrow" w:hAnsi="Arial Narrow"/>
          <w:b/>
          <w:sz w:val="26"/>
          <w:szCs w:val="26"/>
          <w:u w:val="single"/>
        </w:rPr>
      </w:pPr>
      <w:r w:rsidRPr="005C5EBC">
        <w:rPr>
          <w:rFonts w:ascii="Arial Narrow" w:hAnsi="Arial Narrow"/>
          <w:b/>
          <w:sz w:val="26"/>
          <w:szCs w:val="26"/>
          <w:u w:val="single"/>
        </w:rPr>
        <w:t>Annexure referred to in reply to part (c</w:t>
      </w:r>
      <w:proofErr w:type="gramStart"/>
      <w:r w:rsidRPr="005C5EBC">
        <w:rPr>
          <w:rFonts w:ascii="Arial Narrow" w:hAnsi="Arial Narrow"/>
          <w:b/>
          <w:sz w:val="26"/>
          <w:szCs w:val="26"/>
          <w:u w:val="single"/>
        </w:rPr>
        <w:t>)&amp;</w:t>
      </w:r>
      <w:proofErr w:type="gramEnd"/>
      <w:r w:rsidRPr="005C5EBC">
        <w:rPr>
          <w:rFonts w:ascii="Arial Narrow" w:hAnsi="Arial Narrow"/>
          <w:b/>
          <w:sz w:val="26"/>
          <w:szCs w:val="26"/>
          <w:u w:val="single"/>
        </w:rPr>
        <w:t xml:space="preserve">(d) of the </w:t>
      </w:r>
      <w:proofErr w:type="spellStart"/>
      <w:r w:rsidRPr="005C5EBC">
        <w:rPr>
          <w:rFonts w:ascii="Arial Narrow" w:hAnsi="Arial Narrow"/>
          <w:b/>
          <w:sz w:val="26"/>
          <w:szCs w:val="26"/>
          <w:u w:val="single"/>
        </w:rPr>
        <w:t>Rajya</w:t>
      </w:r>
      <w:proofErr w:type="spellEnd"/>
      <w:r w:rsidRPr="005C5EBC">
        <w:rPr>
          <w:rFonts w:ascii="Arial Narrow" w:hAnsi="Arial Narrow"/>
          <w:b/>
          <w:sz w:val="26"/>
          <w:szCs w:val="26"/>
          <w:u w:val="single"/>
        </w:rPr>
        <w:t xml:space="preserve"> Sabha </w:t>
      </w:r>
      <w:proofErr w:type="spellStart"/>
      <w:r w:rsidRPr="005C5EBC">
        <w:rPr>
          <w:rFonts w:ascii="Arial Narrow" w:hAnsi="Arial Narrow"/>
          <w:b/>
          <w:sz w:val="26"/>
          <w:szCs w:val="26"/>
          <w:u w:val="single"/>
        </w:rPr>
        <w:t>Unstarred</w:t>
      </w:r>
      <w:proofErr w:type="spellEnd"/>
      <w:r w:rsidRPr="005C5EBC">
        <w:rPr>
          <w:rFonts w:ascii="Arial Narrow" w:hAnsi="Arial Narrow"/>
          <w:b/>
          <w:sz w:val="26"/>
          <w:szCs w:val="26"/>
          <w:u w:val="single"/>
        </w:rPr>
        <w:t xml:space="preserve"> Question No. 585 for answer on 07.02.2019 raised by Shri Sanjay Singh regarding ‘Corporal Punishments And Sexual Abuse In Child Care Institutions’.</w:t>
      </w:r>
    </w:p>
    <w:p w:rsidR="002D236B" w:rsidRPr="005C5EBC" w:rsidRDefault="002D236B" w:rsidP="002D236B">
      <w:pPr>
        <w:ind w:left="90"/>
        <w:jc w:val="both"/>
        <w:rPr>
          <w:rFonts w:ascii="Arial Narrow" w:hAnsi="Arial Narrow"/>
          <w:sz w:val="26"/>
          <w:szCs w:val="26"/>
          <w:lang w:eastAsia="en-IN"/>
        </w:rPr>
      </w:pPr>
    </w:p>
    <w:p w:rsidR="002D236B" w:rsidRPr="005C5EBC" w:rsidRDefault="002D236B" w:rsidP="002D236B">
      <w:pPr>
        <w:ind w:left="-720" w:right="-424"/>
        <w:jc w:val="both"/>
        <w:rPr>
          <w:rFonts w:ascii="Arial Narrow" w:hAnsi="Arial Narrow"/>
          <w:b/>
          <w:sz w:val="26"/>
          <w:szCs w:val="26"/>
          <w:u w:val="single"/>
          <w:lang w:bidi="hi-IN"/>
        </w:rPr>
      </w:pPr>
      <w:r w:rsidRPr="005C5EBC">
        <w:rPr>
          <w:rFonts w:ascii="Arial Narrow" w:hAnsi="Arial Narrow"/>
          <w:b/>
          <w:sz w:val="26"/>
          <w:szCs w:val="26"/>
          <w:u w:val="single"/>
          <w:lang w:bidi="hi-IN"/>
        </w:rPr>
        <w:t>The details of CCIs being supported under the Child Protection Service (CPS</w:t>
      </w:r>
      <w:proofErr w:type="gramStart"/>
      <w:r w:rsidRPr="005C5EBC">
        <w:rPr>
          <w:rFonts w:ascii="Arial Narrow" w:hAnsi="Arial Narrow"/>
          <w:b/>
          <w:sz w:val="26"/>
          <w:szCs w:val="26"/>
          <w:u w:val="single"/>
          <w:lang w:bidi="hi-IN"/>
        </w:rPr>
        <w:t>) ,</w:t>
      </w:r>
      <w:proofErr w:type="gramEnd"/>
      <w:r w:rsidRPr="005C5EBC">
        <w:rPr>
          <w:rFonts w:ascii="Arial Narrow" w:hAnsi="Arial Narrow"/>
          <w:b/>
          <w:sz w:val="26"/>
          <w:szCs w:val="26"/>
          <w:u w:val="single"/>
          <w:lang w:bidi="hi-IN"/>
        </w:rPr>
        <w:t xml:space="preserve"> State/UT-wise.</w:t>
      </w:r>
    </w:p>
    <w:p w:rsidR="002D236B" w:rsidRPr="005C5EBC" w:rsidRDefault="002D236B" w:rsidP="002D236B">
      <w:pPr>
        <w:ind w:left="-720" w:right="-424"/>
        <w:jc w:val="both"/>
        <w:rPr>
          <w:rFonts w:ascii="Arial Narrow" w:hAnsi="Arial Narrow"/>
          <w:sz w:val="26"/>
          <w:szCs w:val="26"/>
          <w:lang w:eastAsia="en-IN"/>
        </w:rPr>
      </w:pPr>
    </w:p>
    <w:tbl>
      <w:tblPr>
        <w:tblW w:w="10800" w:type="dxa"/>
        <w:tblInd w:w="-612" w:type="dxa"/>
        <w:tblLayout w:type="fixed"/>
        <w:tblLook w:val="04A0" w:firstRow="1" w:lastRow="0" w:firstColumn="1" w:lastColumn="0" w:noHBand="0" w:noVBand="1"/>
      </w:tblPr>
      <w:tblGrid>
        <w:gridCol w:w="630"/>
        <w:gridCol w:w="2700"/>
        <w:gridCol w:w="1080"/>
        <w:gridCol w:w="900"/>
        <w:gridCol w:w="1620"/>
        <w:gridCol w:w="1440"/>
        <w:gridCol w:w="900"/>
        <w:gridCol w:w="1530"/>
      </w:tblGrid>
      <w:tr w:rsidR="002D236B" w:rsidRPr="005C5EBC" w:rsidTr="00016B0E">
        <w:trPr>
          <w:trHeight w:val="2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S. No.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State</w:t>
            </w:r>
          </w:p>
        </w:tc>
        <w:tc>
          <w:tcPr>
            <w:tcW w:w="1980" w:type="dxa"/>
            <w:gridSpan w:val="2"/>
            <w:tcBorders>
              <w:top w:val="single" w:sz="4" w:space="0" w:color="auto"/>
              <w:left w:val="nil"/>
              <w:bottom w:val="single" w:sz="4" w:space="0" w:color="auto"/>
              <w:right w:val="nil"/>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Homes</w:t>
            </w:r>
          </w:p>
        </w:tc>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Specialized Adoption Agencies (SAAs)</w:t>
            </w:r>
          </w:p>
        </w:tc>
        <w:tc>
          <w:tcPr>
            <w:tcW w:w="24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Open Shelter</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w:t>
            </w:r>
          </w:p>
        </w:tc>
        <w:tc>
          <w:tcPr>
            <w:tcW w:w="1080" w:type="dxa"/>
            <w:tcBorders>
              <w:top w:val="nil"/>
              <w:left w:val="nil"/>
              <w:bottom w:val="single" w:sz="4" w:space="0" w:color="auto"/>
              <w:right w:val="nil"/>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Govt. </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NGO </w:t>
            </w:r>
          </w:p>
        </w:tc>
        <w:tc>
          <w:tcPr>
            <w:tcW w:w="1620" w:type="dxa"/>
            <w:tcBorders>
              <w:top w:val="nil"/>
              <w:left w:val="nil"/>
              <w:bottom w:val="single" w:sz="4" w:space="0" w:color="auto"/>
              <w:right w:val="nil"/>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Govt. </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NGO </w:t>
            </w:r>
          </w:p>
        </w:tc>
        <w:tc>
          <w:tcPr>
            <w:tcW w:w="900" w:type="dxa"/>
            <w:tcBorders>
              <w:top w:val="nil"/>
              <w:left w:val="nil"/>
              <w:bottom w:val="single" w:sz="4" w:space="0" w:color="auto"/>
              <w:right w:val="nil"/>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Govt. </w:t>
            </w:r>
          </w:p>
        </w:tc>
        <w:tc>
          <w:tcPr>
            <w:tcW w:w="153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 xml:space="preserve">NGO </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Andhra Pradesh</w:t>
            </w:r>
          </w:p>
        </w:tc>
        <w:tc>
          <w:tcPr>
            <w:tcW w:w="108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66</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14</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Arunachal Pradesh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Assam</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27</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21</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5</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Bihar</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16</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7</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5</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Chhattisgarh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22</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9</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9</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6</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Goa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 </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7</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Gujarat</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27</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18</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8</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Haryana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7</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21</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5</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21</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9</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Himachal Pradesh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11</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10</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Jammu and Kashmir</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11</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Jharkhand</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23</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15</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5</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Karnataka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72</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6</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19</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Kerala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29</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14</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Madhya Pradesh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27</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26</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15</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Maharashtra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34</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43</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16</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16</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Manipur</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14</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17</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Meghalaya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24</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18</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Mizoram</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19</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17</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19</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Nagaland</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26</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20</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Odisha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86</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21</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Punjab</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22</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Rajasthan</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51</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21</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23</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Sikkim</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24</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Tamil Nadu</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44</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145</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25</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Tripura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11</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26</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Uttar Pradesh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69</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24</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5</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7</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27</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proofErr w:type="spellStart"/>
            <w:r w:rsidRPr="005C5EBC">
              <w:rPr>
                <w:rFonts w:ascii="Arial Narrow" w:hAnsi="Arial Narrow"/>
                <w:color w:val="000000"/>
                <w:sz w:val="26"/>
                <w:szCs w:val="26"/>
                <w:lang w:bidi="hi-IN"/>
              </w:rPr>
              <w:t>Uttarakhand</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18</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28</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West Bengal</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45</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22</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29</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Telangana</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36</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6</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11</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30</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Andaman &amp; Nicobar</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31</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Chandigarh</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6</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32</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Dadra and Nagar Haveli</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33</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Daman and Diu</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34</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Lakshadweep</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 </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62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 </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 </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35</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sz w:val="26"/>
                <w:szCs w:val="26"/>
                <w:lang w:bidi="hi-IN"/>
              </w:rPr>
            </w:pPr>
            <w:r w:rsidRPr="005C5EBC">
              <w:rPr>
                <w:rFonts w:ascii="Arial Narrow" w:hAnsi="Arial Narrow"/>
                <w:sz w:val="26"/>
                <w:szCs w:val="26"/>
                <w:lang w:bidi="hi-IN"/>
              </w:rPr>
              <w:t>Delhi</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20</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8</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sz w:val="26"/>
                <w:szCs w:val="26"/>
                <w:lang w:bidi="hi-IN"/>
              </w:rPr>
            </w:pPr>
            <w:r w:rsidRPr="005C5EBC">
              <w:rPr>
                <w:rFonts w:ascii="Arial Narrow" w:hAnsi="Arial Narrow"/>
                <w:sz w:val="26"/>
                <w:szCs w:val="26"/>
                <w:lang w:bidi="hi-IN"/>
              </w:rPr>
              <w:t>0</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13</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36</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Puducherry</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6</w:t>
            </w:r>
          </w:p>
        </w:tc>
        <w:tc>
          <w:tcPr>
            <w:tcW w:w="90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22</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44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color w:val="000000"/>
                <w:sz w:val="26"/>
                <w:szCs w:val="26"/>
                <w:lang w:bidi="hi-IN"/>
              </w:rPr>
            </w:pPr>
            <w:r w:rsidRPr="005C5EBC">
              <w:rPr>
                <w:rFonts w:ascii="Arial Narrow" w:hAnsi="Arial Narrow"/>
                <w:color w:val="000000"/>
                <w:sz w:val="26"/>
                <w:szCs w:val="26"/>
                <w:lang w:bidi="hi-IN"/>
              </w:rPr>
              <w:t>2</w:t>
            </w:r>
          </w:p>
        </w:tc>
      </w:tr>
      <w:tr w:rsidR="002D236B" w:rsidRPr="005C5EBC" w:rsidTr="00016B0E">
        <w:trPr>
          <w:trHeight w:val="29"/>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 </w:t>
            </w:r>
          </w:p>
        </w:tc>
        <w:tc>
          <w:tcPr>
            <w:tcW w:w="27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rPr>
                <w:rFonts w:ascii="Arial Narrow" w:hAnsi="Arial Narrow"/>
                <w:color w:val="000000"/>
                <w:sz w:val="26"/>
                <w:szCs w:val="26"/>
                <w:lang w:bidi="hi-IN"/>
              </w:rPr>
            </w:pPr>
            <w:r w:rsidRPr="005C5EBC">
              <w:rPr>
                <w:rFonts w:ascii="Arial Narrow" w:hAnsi="Arial Narrow"/>
                <w:color w:val="000000"/>
                <w:sz w:val="26"/>
                <w:szCs w:val="26"/>
                <w:lang w:bidi="hi-IN"/>
              </w:rPr>
              <w:t> </w:t>
            </w:r>
            <w:r w:rsidRPr="005C5EBC">
              <w:rPr>
                <w:rFonts w:ascii="Arial Narrow" w:hAnsi="Arial Narrow"/>
                <w:b/>
                <w:bCs/>
                <w:color w:val="000000"/>
                <w:sz w:val="26"/>
                <w:szCs w:val="26"/>
                <w:lang w:bidi="hi-IN"/>
              </w:rPr>
              <w:t>Total</w:t>
            </w:r>
          </w:p>
        </w:tc>
        <w:tc>
          <w:tcPr>
            <w:tcW w:w="108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701</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809</w:t>
            </w:r>
          </w:p>
        </w:tc>
        <w:tc>
          <w:tcPr>
            <w:tcW w:w="162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72</w:t>
            </w:r>
          </w:p>
        </w:tc>
        <w:tc>
          <w:tcPr>
            <w:tcW w:w="144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252</w:t>
            </w:r>
          </w:p>
        </w:tc>
        <w:tc>
          <w:tcPr>
            <w:tcW w:w="90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0</w:t>
            </w:r>
          </w:p>
        </w:tc>
        <w:tc>
          <w:tcPr>
            <w:tcW w:w="153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color w:val="000000"/>
                <w:sz w:val="26"/>
                <w:szCs w:val="26"/>
                <w:lang w:bidi="hi-IN"/>
              </w:rPr>
            </w:pPr>
            <w:r w:rsidRPr="005C5EBC">
              <w:rPr>
                <w:rFonts w:ascii="Arial Narrow" w:hAnsi="Arial Narrow"/>
                <w:b/>
                <w:bCs/>
                <w:color w:val="000000"/>
                <w:sz w:val="26"/>
                <w:szCs w:val="26"/>
                <w:lang w:bidi="hi-IN"/>
              </w:rPr>
              <w:t>266</w:t>
            </w:r>
          </w:p>
        </w:tc>
      </w:tr>
    </w:tbl>
    <w:p w:rsidR="002D236B" w:rsidRPr="005C5EBC" w:rsidRDefault="002D236B" w:rsidP="002D236B">
      <w:pPr>
        <w:pStyle w:val="Web"/>
        <w:spacing w:before="0" w:beforeAutospacing="0" w:after="0" w:afterAutospacing="0" w:line="360" w:lineRule="auto"/>
        <w:jc w:val="both"/>
        <w:rPr>
          <w:rFonts w:ascii="Arial Narrow" w:hAnsi="Arial Narrow"/>
          <w:sz w:val="26"/>
          <w:szCs w:val="26"/>
        </w:rPr>
      </w:pPr>
    </w:p>
    <w:p w:rsidR="002D236B" w:rsidRPr="005C5EBC" w:rsidRDefault="002D236B" w:rsidP="002D236B">
      <w:pPr>
        <w:rPr>
          <w:rFonts w:ascii="Arial Narrow" w:hAnsi="Arial Narrow"/>
          <w:sz w:val="26"/>
          <w:szCs w:val="26"/>
          <w:lang w:eastAsia="en-IN"/>
        </w:rPr>
      </w:pPr>
      <w:r w:rsidRPr="005C5EBC">
        <w:rPr>
          <w:rFonts w:ascii="Arial Narrow" w:hAnsi="Arial Narrow"/>
          <w:sz w:val="26"/>
          <w:szCs w:val="26"/>
        </w:rPr>
        <w:br w:type="page"/>
      </w:r>
    </w:p>
    <w:p w:rsidR="002D236B" w:rsidRPr="005C5EBC" w:rsidRDefault="002D236B" w:rsidP="002D236B">
      <w:pPr>
        <w:pStyle w:val="Web"/>
        <w:spacing w:before="0" w:beforeAutospacing="0" w:after="0" w:afterAutospacing="0" w:line="360" w:lineRule="auto"/>
        <w:jc w:val="right"/>
        <w:rPr>
          <w:rFonts w:ascii="Arial Narrow" w:hAnsi="Arial Narrow"/>
          <w:b/>
          <w:sz w:val="26"/>
          <w:szCs w:val="26"/>
          <w:u w:val="single"/>
          <w:lang w:bidi="hi-IN"/>
        </w:rPr>
      </w:pPr>
      <w:r w:rsidRPr="005C5EBC">
        <w:rPr>
          <w:rFonts w:ascii="Arial Narrow" w:hAnsi="Arial Narrow"/>
          <w:b/>
          <w:sz w:val="26"/>
          <w:szCs w:val="26"/>
          <w:u w:val="single"/>
          <w:lang w:bidi="hi-IN"/>
        </w:rPr>
        <w:lastRenderedPageBreak/>
        <w:t>Annexure-II</w:t>
      </w:r>
    </w:p>
    <w:p w:rsidR="002D236B" w:rsidRPr="005C5EBC" w:rsidRDefault="002D236B" w:rsidP="002D236B">
      <w:pPr>
        <w:pStyle w:val="Web"/>
        <w:spacing w:before="0" w:beforeAutospacing="0" w:after="0" w:afterAutospacing="0" w:line="360" w:lineRule="auto"/>
        <w:ind w:left="-540"/>
        <w:jc w:val="both"/>
        <w:rPr>
          <w:rFonts w:ascii="Arial Narrow" w:hAnsi="Arial Narrow"/>
          <w:b/>
          <w:sz w:val="26"/>
          <w:szCs w:val="26"/>
          <w:u w:val="single"/>
          <w:lang w:bidi="hi-IN"/>
        </w:rPr>
      </w:pPr>
    </w:p>
    <w:p w:rsidR="002D236B" w:rsidRPr="005C5EBC" w:rsidRDefault="002D236B" w:rsidP="002D236B">
      <w:pPr>
        <w:pStyle w:val="Web"/>
        <w:spacing w:before="0" w:beforeAutospacing="0" w:after="0" w:afterAutospacing="0" w:line="360" w:lineRule="auto"/>
        <w:ind w:left="-540"/>
        <w:jc w:val="both"/>
        <w:rPr>
          <w:rFonts w:ascii="Arial Narrow" w:hAnsi="Arial Narrow"/>
          <w:b/>
          <w:sz w:val="26"/>
          <w:szCs w:val="26"/>
          <w:u w:val="single"/>
          <w:lang w:bidi="hi-IN"/>
        </w:rPr>
      </w:pPr>
      <w:r w:rsidRPr="005C5EBC">
        <w:rPr>
          <w:rFonts w:ascii="Arial Narrow" w:hAnsi="Arial Narrow"/>
          <w:b/>
          <w:sz w:val="26"/>
          <w:szCs w:val="26"/>
          <w:u w:val="single"/>
          <w:lang w:bidi="hi-IN"/>
        </w:rPr>
        <w:t>The details of CCIs being supported under the CPS and funds released and utilized by the State Governments during the last financial year, State/UT-wise.</w:t>
      </w:r>
    </w:p>
    <w:p w:rsidR="002D236B" w:rsidRPr="005C5EBC" w:rsidRDefault="002D236B" w:rsidP="002D236B">
      <w:pPr>
        <w:pStyle w:val="Web"/>
        <w:spacing w:before="0" w:beforeAutospacing="0" w:after="0" w:afterAutospacing="0" w:line="360" w:lineRule="auto"/>
        <w:ind w:left="-540"/>
        <w:jc w:val="both"/>
        <w:rPr>
          <w:rFonts w:ascii="Arial Narrow" w:hAnsi="Arial Narrow"/>
          <w:b/>
          <w:sz w:val="26"/>
          <w:szCs w:val="26"/>
          <w:u w:val="single"/>
          <w:lang w:bidi="hi-IN"/>
        </w:rPr>
      </w:pPr>
    </w:p>
    <w:tbl>
      <w:tblPr>
        <w:tblW w:w="9455" w:type="dxa"/>
        <w:tblInd w:w="103" w:type="dxa"/>
        <w:tblLook w:val="04A0" w:firstRow="1" w:lastRow="0" w:firstColumn="1" w:lastColumn="0" w:noHBand="0" w:noVBand="1"/>
      </w:tblPr>
      <w:tblGrid>
        <w:gridCol w:w="760"/>
        <w:gridCol w:w="3025"/>
        <w:gridCol w:w="2610"/>
        <w:gridCol w:w="3060"/>
      </w:tblGrid>
      <w:tr w:rsidR="002D236B" w:rsidRPr="005C5EBC" w:rsidTr="00016B0E">
        <w:trPr>
          <w:trHeight w:val="29"/>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Sl. No.</w:t>
            </w:r>
          </w:p>
        </w:tc>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Name of the State</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2017-18</w:t>
            </w:r>
          </w:p>
        </w:tc>
      </w:tr>
      <w:tr w:rsidR="002D236B" w:rsidRPr="005C5EBC" w:rsidTr="00016B0E">
        <w:trPr>
          <w:trHeight w:val="29"/>
        </w:trPr>
        <w:tc>
          <w:tcPr>
            <w:tcW w:w="760" w:type="dxa"/>
            <w:vMerge/>
            <w:tcBorders>
              <w:top w:val="nil"/>
              <w:left w:val="single" w:sz="4" w:space="0" w:color="auto"/>
              <w:bottom w:val="single" w:sz="4" w:space="0" w:color="auto"/>
              <w:right w:val="single" w:sz="4" w:space="0" w:color="auto"/>
            </w:tcBorders>
            <w:vAlign w:val="center"/>
            <w:hideMark/>
          </w:tcPr>
          <w:p w:rsidR="002D236B" w:rsidRPr="005C5EBC" w:rsidRDefault="002D236B" w:rsidP="003D19C2">
            <w:pPr>
              <w:rPr>
                <w:rFonts w:ascii="Arial Narrow" w:hAnsi="Arial Narrow"/>
                <w:b/>
                <w:bCs/>
                <w:sz w:val="26"/>
                <w:szCs w:val="26"/>
              </w:rPr>
            </w:pPr>
          </w:p>
        </w:tc>
        <w:tc>
          <w:tcPr>
            <w:tcW w:w="3025" w:type="dxa"/>
            <w:vMerge/>
            <w:tcBorders>
              <w:top w:val="nil"/>
              <w:left w:val="single" w:sz="4" w:space="0" w:color="auto"/>
              <w:bottom w:val="single" w:sz="4" w:space="0" w:color="auto"/>
              <w:right w:val="single" w:sz="4" w:space="0" w:color="auto"/>
            </w:tcBorders>
            <w:vAlign w:val="center"/>
            <w:hideMark/>
          </w:tcPr>
          <w:p w:rsidR="002D236B" w:rsidRPr="005C5EBC" w:rsidRDefault="002D236B" w:rsidP="003D19C2">
            <w:pPr>
              <w:rPr>
                <w:rFonts w:ascii="Arial Narrow" w:hAnsi="Arial Narrow"/>
                <w:b/>
                <w:bCs/>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Amount released</w:t>
            </w:r>
          </w:p>
        </w:tc>
        <w:tc>
          <w:tcPr>
            <w:tcW w:w="3060" w:type="dxa"/>
            <w:tcBorders>
              <w:top w:val="nil"/>
              <w:left w:val="nil"/>
              <w:bottom w:val="single" w:sz="4" w:space="0" w:color="auto"/>
              <w:right w:val="single" w:sz="4" w:space="0" w:color="auto"/>
            </w:tcBorders>
            <w:shd w:val="clear" w:color="auto" w:fill="auto"/>
            <w:vAlign w:val="center"/>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 xml:space="preserve">Amount </w:t>
            </w:r>
            <w:proofErr w:type="spellStart"/>
            <w:r w:rsidRPr="005C5EBC">
              <w:rPr>
                <w:rFonts w:ascii="Arial Narrow" w:hAnsi="Arial Narrow"/>
                <w:b/>
                <w:bCs/>
                <w:sz w:val="26"/>
                <w:szCs w:val="26"/>
              </w:rPr>
              <w:t>Utlized</w:t>
            </w:r>
            <w:proofErr w:type="spellEnd"/>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Andhra Pradesh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1469.88</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1537.11</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Arunachal Pradesh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643.71</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180.00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Assam</w:t>
            </w:r>
          </w:p>
        </w:tc>
        <w:tc>
          <w:tcPr>
            <w:tcW w:w="2610" w:type="dxa"/>
            <w:tcBorders>
              <w:top w:val="nil"/>
              <w:left w:val="nil"/>
              <w:bottom w:val="single" w:sz="4" w:space="0" w:color="auto"/>
              <w:right w:val="single" w:sz="4" w:space="0" w:color="auto"/>
            </w:tcBorders>
            <w:shd w:val="clear" w:color="auto" w:fill="auto"/>
            <w:noWrap/>
            <w:vAlign w:val="bottom"/>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2932.68</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1608.78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Bihar</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541.56</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bCs/>
                <w:sz w:val="26"/>
                <w:szCs w:val="26"/>
              </w:rPr>
            </w:pPr>
            <w:r w:rsidRPr="005C5EBC">
              <w:rPr>
                <w:rFonts w:ascii="Arial Narrow" w:hAnsi="Arial Narrow"/>
                <w:bCs/>
                <w:sz w:val="26"/>
                <w:szCs w:val="26"/>
              </w:rPr>
              <w:t>1633.69</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proofErr w:type="spellStart"/>
            <w:r w:rsidRPr="005C5EBC">
              <w:rPr>
                <w:rFonts w:ascii="Arial Narrow" w:hAnsi="Arial Narrow"/>
                <w:sz w:val="26"/>
                <w:szCs w:val="26"/>
              </w:rPr>
              <w:t>Chattisgarh</w:t>
            </w:r>
            <w:proofErr w:type="spellEnd"/>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3181.97</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1701.20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Goa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728.53</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54.44</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7</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Gujarat</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590.11</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1767.24</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Haryana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1858.22</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2500.00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9</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Himachal Pradesh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1835.01</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1833.11</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10</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Jammu &amp; Kashmir</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807.48</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807.48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11</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Jharkhand</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1714.57</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1641.76</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12</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Karnataka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3272.45</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1364.04</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13</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Kerala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1849.45</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1275.72</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14</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Madhya Pradesh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3262.77</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2582.87</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15</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Maharashtra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608.15</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608.15</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16</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Manipur</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1886.33</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2103.00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17</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Meghalaya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1846.60</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1846.60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Mizoram</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1917.51</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1917.51</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19</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Nagaland</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1457.45</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1457.45</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20</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Orissa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2599.30</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2782.53</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21</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Punjab</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143.24</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875.43</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22</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Rajasthan</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4752.30</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bCs/>
                <w:sz w:val="26"/>
                <w:szCs w:val="26"/>
              </w:rPr>
            </w:pPr>
            <w:r w:rsidRPr="005C5EBC">
              <w:rPr>
                <w:rFonts w:ascii="Arial Narrow" w:hAnsi="Arial Narrow"/>
                <w:bCs/>
                <w:sz w:val="26"/>
                <w:szCs w:val="26"/>
              </w:rPr>
              <w:t>1295.98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23</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Sikkim</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662.76</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125.43</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24</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Tamil Nadu</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2013.12</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5512.50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25</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Telangana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894.82</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633.08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26</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Tripura</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446.81</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499.00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27</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Uttar Pradesh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1830.67</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4222.98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28</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proofErr w:type="spellStart"/>
            <w:r w:rsidRPr="005C5EBC">
              <w:rPr>
                <w:rFonts w:ascii="Arial Narrow" w:hAnsi="Arial Narrow"/>
                <w:sz w:val="26"/>
                <w:szCs w:val="26"/>
              </w:rPr>
              <w:t>Uttarakhand</w:t>
            </w:r>
            <w:proofErr w:type="spellEnd"/>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907.57</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731.40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29</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West Bengal</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5073.56</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4232.67</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30</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Andaman &amp; Nicobar Island</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31.66</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93.36</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31</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Chandigarh</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194.32</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bCs/>
                <w:sz w:val="26"/>
                <w:szCs w:val="26"/>
              </w:rPr>
            </w:pPr>
            <w:r w:rsidRPr="005C5EBC">
              <w:rPr>
                <w:rFonts w:ascii="Arial Narrow" w:hAnsi="Arial Narrow"/>
                <w:bCs/>
                <w:sz w:val="26"/>
                <w:szCs w:val="26"/>
              </w:rPr>
              <w:t>172.73</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32</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Dadra &amp; Nagar Haveli</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24.82</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69.90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33</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Daman &amp; Diu</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21.89</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83.00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34</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Delhi</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354.33</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907.88</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35</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Lakshadweep</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 </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36</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both"/>
              <w:rPr>
                <w:rFonts w:ascii="Arial Narrow" w:hAnsi="Arial Narrow"/>
                <w:sz w:val="26"/>
                <w:szCs w:val="26"/>
              </w:rPr>
            </w:pPr>
            <w:r w:rsidRPr="005C5EBC">
              <w:rPr>
                <w:rFonts w:ascii="Arial Narrow" w:hAnsi="Arial Narrow"/>
                <w:sz w:val="26"/>
                <w:szCs w:val="26"/>
              </w:rPr>
              <w:t>Puducherry</w:t>
            </w:r>
          </w:p>
        </w:tc>
        <w:tc>
          <w:tcPr>
            <w:tcW w:w="261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sz w:val="26"/>
                <w:szCs w:val="26"/>
              </w:rPr>
            </w:pPr>
            <w:r w:rsidRPr="005C5EBC">
              <w:rPr>
                <w:rFonts w:ascii="Arial Narrow" w:hAnsi="Arial Narrow"/>
                <w:sz w:val="26"/>
                <w:szCs w:val="26"/>
              </w:rPr>
              <w:t>114.35</w:t>
            </w:r>
          </w:p>
        </w:tc>
        <w:tc>
          <w:tcPr>
            <w:tcW w:w="3060" w:type="dxa"/>
            <w:tcBorders>
              <w:top w:val="nil"/>
              <w:left w:val="nil"/>
              <w:bottom w:val="single" w:sz="4" w:space="0" w:color="auto"/>
              <w:right w:val="single" w:sz="4" w:space="0" w:color="auto"/>
            </w:tcBorders>
            <w:shd w:val="clear" w:color="auto" w:fill="auto"/>
            <w:noWrap/>
            <w:vAlign w:val="center"/>
            <w:hideMark/>
          </w:tcPr>
          <w:p w:rsidR="002D236B" w:rsidRPr="005C5EBC" w:rsidRDefault="002D236B" w:rsidP="003D19C2">
            <w:pPr>
              <w:jc w:val="center"/>
              <w:rPr>
                <w:rFonts w:ascii="Arial Narrow" w:hAnsi="Arial Narrow"/>
                <w:bCs/>
                <w:sz w:val="26"/>
                <w:szCs w:val="26"/>
              </w:rPr>
            </w:pPr>
            <w:r w:rsidRPr="005C5EBC">
              <w:rPr>
                <w:rFonts w:ascii="Arial Narrow" w:hAnsi="Arial Narrow"/>
                <w:bCs/>
                <w:sz w:val="26"/>
                <w:szCs w:val="26"/>
              </w:rPr>
              <w:t>426.20</w:t>
            </w:r>
          </w:p>
        </w:tc>
      </w:tr>
      <w:tr w:rsidR="002D236B" w:rsidRPr="005C5EBC" w:rsidTr="00016B0E">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Total</w:t>
            </w:r>
          </w:p>
        </w:tc>
        <w:tc>
          <w:tcPr>
            <w:tcW w:w="3025"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 </w:t>
            </w:r>
          </w:p>
        </w:tc>
        <w:tc>
          <w:tcPr>
            <w:tcW w:w="2610"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52469.95</w:t>
            </w:r>
          </w:p>
        </w:tc>
        <w:tc>
          <w:tcPr>
            <w:tcW w:w="3060" w:type="dxa"/>
            <w:tcBorders>
              <w:top w:val="nil"/>
              <w:left w:val="nil"/>
              <w:bottom w:val="single" w:sz="4" w:space="0" w:color="auto"/>
              <w:right w:val="single" w:sz="4" w:space="0" w:color="auto"/>
            </w:tcBorders>
            <w:shd w:val="clear" w:color="auto" w:fill="auto"/>
            <w:hideMark/>
          </w:tcPr>
          <w:p w:rsidR="002D236B" w:rsidRPr="005C5EBC" w:rsidRDefault="002D236B" w:rsidP="003D19C2">
            <w:pPr>
              <w:jc w:val="center"/>
              <w:rPr>
                <w:rFonts w:ascii="Arial Narrow" w:hAnsi="Arial Narrow"/>
                <w:b/>
                <w:bCs/>
                <w:sz w:val="26"/>
                <w:szCs w:val="26"/>
              </w:rPr>
            </w:pPr>
            <w:r w:rsidRPr="005C5EBC">
              <w:rPr>
                <w:rFonts w:ascii="Arial Narrow" w:hAnsi="Arial Narrow"/>
                <w:b/>
                <w:bCs/>
                <w:sz w:val="26"/>
                <w:szCs w:val="26"/>
              </w:rPr>
              <w:t>51084.22</w:t>
            </w:r>
          </w:p>
        </w:tc>
      </w:tr>
    </w:tbl>
    <w:p w:rsidR="002D236B" w:rsidRPr="005C5EBC" w:rsidRDefault="002D236B" w:rsidP="002D236B">
      <w:pPr>
        <w:pStyle w:val="Web"/>
        <w:spacing w:before="0" w:beforeAutospacing="0" w:after="0" w:afterAutospacing="0" w:line="360" w:lineRule="auto"/>
        <w:ind w:left="-540"/>
        <w:jc w:val="both"/>
        <w:rPr>
          <w:rFonts w:ascii="Arial Narrow" w:hAnsi="Arial Narrow"/>
          <w:b/>
          <w:sz w:val="26"/>
          <w:szCs w:val="26"/>
          <w:u w:val="single"/>
        </w:rPr>
      </w:pPr>
    </w:p>
    <w:p w:rsidR="00126782" w:rsidRPr="005C5EBC" w:rsidRDefault="00126782" w:rsidP="00046305">
      <w:pPr>
        <w:ind w:left="-360" w:right="-783"/>
        <w:rPr>
          <w:rFonts w:ascii="Arial Narrow" w:hAnsi="Arial Narrow"/>
          <w:sz w:val="26"/>
          <w:szCs w:val="26"/>
        </w:rPr>
      </w:pPr>
    </w:p>
    <w:sectPr w:rsidR="00126782" w:rsidRPr="005C5EBC" w:rsidSect="008821B3">
      <w:pgSz w:w="11906" w:h="16838"/>
      <w:pgMar w:top="720" w:right="65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07"/>
    <w:rsid w:val="00016B0E"/>
    <w:rsid w:val="00017AC7"/>
    <w:rsid w:val="00046305"/>
    <w:rsid w:val="00126782"/>
    <w:rsid w:val="002D236B"/>
    <w:rsid w:val="005C5EBC"/>
    <w:rsid w:val="008821B3"/>
    <w:rsid w:val="00DA6E07"/>
    <w:rsid w:val="00FA2D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6B"/>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236B"/>
    <w:pPr>
      <w:spacing w:before="100" w:beforeAutospacing="1" w:after="100" w:afterAutospacing="1"/>
    </w:pPr>
    <w:rPr>
      <w:lang w:val="en-IN" w:eastAsia="en-IN"/>
    </w:rPr>
  </w:style>
  <w:style w:type="character" w:styleId="a3">
    <w:name w:val="Strong"/>
    <w:basedOn w:val="a0"/>
    <w:uiPriority w:val="22"/>
    <w:qFormat/>
    <w:rsid w:val="002D236B"/>
    <w:rPr>
      <w:b/>
      <w:bCs/>
    </w:rPr>
  </w:style>
  <w:style w:type="paragraph" w:styleId="a4">
    <w:name w:val="List Paragraph"/>
    <w:basedOn w:val="a"/>
    <w:link w:val="a5"/>
    <w:uiPriority w:val="34"/>
    <w:qFormat/>
    <w:rsid w:val="002D236B"/>
    <w:pPr>
      <w:spacing w:after="200" w:line="276" w:lineRule="auto"/>
      <w:ind w:left="720"/>
      <w:contextualSpacing/>
    </w:pPr>
    <w:rPr>
      <w:rFonts w:ascii="Calibri" w:eastAsia="Calibri" w:hAnsi="Calibri"/>
      <w:sz w:val="22"/>
      <w:szCs w:val="22"/>
      <w:lang w:val="en-IN"/>
    </w:rPr>
  </w:style>
  <w:style w:type="character" w:customStyle="1" w:styleId="a5">
    <w:name w:val="अनुच्छेद सूचीबद्ध करें वर्ण"/>
    <w:link w:val="a4"/>
    <w:uiPriority w:val="34"/>
    <w:locked/>
    <w:rsid w:val="002D236B"/>
    <w:rPr>
      <w:rFonts w:ascii="Calibri" w:eastAsia="Calibri" w:hAnsi="Calibri" w:cs="Times New Roman"/>
      <w:szCs w:val="22"/>
      <w:lang w:val="en-IN" w:bidi="ar-SA"/>
    </w:rPr>
  </w:style>
  <w:style w:type="paragraph" w:styleId="a6">
    <w:name w:val="Balloon Text"/>
    <w:basedOn w:val="a"/>
    <w:link w:val="a7"/>
    <w:uiPriority w:val="99"/>
    <w:semiHidden/>
    <w:unhideWhenUsed/>
    <w:rsid w:val="00FA2D04"/>
    <w:rPr>
      <w:rFonts w:ascii="Mangal" w:hAnsi="Mangal" w:cs="Mangal"/>
      <w:sz w:val="16"/>
      <w:szCs w:val="16"/>
    </w:rPr>
  </w:style>
  <w:style w:type="character" w:customStyle="1" w:styleId="a7">
    <w:name w:val="संचयक पाठ वर्ण"/>
    <w:basedOn w:val="a0"/>
    <w:link w:val="a6"/>
    <w:uiPriority w:val="99"/>
    <w:semiHidden/>
    <w:rsid w:val="00FA2D04"/>
    <w:rPr>
      <w:rFonts w:ascii="Mangal" w:eastAsia="Times New Roman" w:hAnsi="Mangal" w:cs="Mangal"/>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6B"/>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236B"/>
    <w:pPr>
      <w:spacing w:before="100" w:beforeAutospacing="1" w:after="100" w:afterAutospacing="1"/>
    </w:pPr>
    <w:rPr>
      <w:lang w:val="en-IN" w:eastAsia="en-IN"/>
    </w:rPr>
  </w:style>
  <w:style w:type="character" w:styleId="a3">
    <w:name w:val="Strong"/>
    <w:basedOn w:val="a0"/>
    <w:uiPriority w:val="22"/>
    <w:qFormat/>
    <w:rsid w:val="002D236B"/>
    <w:rPr>
      <w:b/>
      <w:bCs/>
    </w:rPr>
  </w:style>
  <w:style w:type="paragraph" w:styleId="a4">
    <w:name w:val="List Paragraph"/>
    <w:basedOn w:val="a"/>
    <w:link w:val="a5"/>
    <w:uiPriority w:val="34"/>
    <w:qFormat/>
    <w:rsid w:val="002D236B"/>
    <w:pPr>
      <w:spacing w:after="200" w:line="276" w:lineRule="auto"/>
      <w:ind w:left="720"/>
      <w:contextualSpacing/>
    </w:pPr>
    <w:rPr>
      <w:rFonts w:ascii="Calibri" w:eastAsia="Calibri" w:hAnsi="Calibri"/>
      <w:sz w:val="22"/>
      <w:szCs w:val="22"/>
      <w:lang w:val="en-IN"/>
    </w:rPr>
  </w:style>
  <w:style w:type="character" w:customStyle="1" w:styleId="a5">
    <w:name w:val="अनुच्छेद सूचीबद्ध करें वर्ण"/>
    <w:link w:val="a4"/>
    <w:uiPriority w:val="34"/>
    <w:locked/>
    <w:rsid w:val="002D236B"/>
    <w:rPr>
      <w:rFonts w:ascii="Calibri" w:eastAsia="Calibri" w:hAnsi="Calibri" w:cs="Times New Roman"/>
      <w:szCs w:val="22"/>
      <w:lang w:val="en-IN" w:bidi="ar-SA"/>
    </w:rPr>
  </w:style>
  <w:style w:type="paragraph" w:styleId="a6">
    <w:name w:val="Balloon Text"/>
    <w:basedOn w:val="a"/>
    <w:link w:val="a7"/>
    <w:uiPriority w:val="99"/>
    <w:semiHidden/>
    <w:unhideWhenUsed/>
    <w:rsid w:val="00FA2D04"/>
    <w:rPr>
      <w:rFonts w:ascii="Mangal" w:hAnsi="Mangal" w:cs="Mangal"/>
      <w:sz w:val="16"/>
      <w:szCs w:val="16"/>
    </w:rPr>
  </w:style>
  <w:style w:type="character" w:customStyle="1" w:styleId="a7">
    <w:name w:val="संचयक पाठ वर्ण"/>
    <w:basedOn w:val="a0"/>
    <w:link w:val="a6"/>
    <w:uiPriority w:val="99"/>
    <w:semiHidden/>
    <w:rsid w:val="00FA2D04"/>
    <w:rPr>
      <w:rFonts w:ascii="Mangal" w:eastAsia="Times New Roman" w:hAnsi="Mangal" w:cs="Mang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dc:creator>
  <cp:keywords/>
  <dc:description/>
  <cp:lastModifiedBy>WCD</cp:lastModifiedBy>
  <cp:revision>8</cp:revision>
  <cp:lastPrinted>2019-02-06T13:48:00Z</cp:lastPrinted>
  <dcterms:created xsi:type="dcterms:W3CDTF">2019-02-05T11:31:00Z</dcterms:created>
  <dcterms:modified xsi:type="dcterms:W3CDTF">2019-02-06T13:49:00Z</dcterms:modified>
</cp:coreProperties>
</file>